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EF" w:rsidRDefault="00601FEF" w:rsidP="00B3799E">
      <w:pPr>
        <w:tabs>
          <w:tab w:val="left" w:pos="6946"/>
        </w:tabs>
        <w:spacing w:after="120"/>
        <w:ind w:left="261"/>
        <w:rPr>
          <w:b/>
          <w:i/>
          <w:color w:val="4F81BD"/>
          <w:sz w:val="28"/>
          <w:lang w:val="fr-FR"/>
        </w:rPr>
      </w:pPr>
      <w:r>
        <w:rPr>
          <w:b/>
          <w:i/>
          <w:color w:val="4F81BD"/>
          <w:sz w:val="28"/>
          <w:lang w:val="fr-FR"/>
        </w:rPr>
        <w:tab/>
      </w:r>
      <w:r>
        <w:rPr>
          <w:b/>
          <w:i/>
          <w:color w:val="4F81BD"/>
          <w:sz w:val="28"/>
          <w:lang w:val="fr-FR"/>
        </w:rPr>
        <w:tab/>
      </w:r>
      <w:r w:rsidRPr="009E66EA">
        <w:rPr>
          <w:b/>
          <w:i/>
          <w:color w:val="4F81BD"/>
          <w:sz w:val="28"/>
          <w:lang w:val="fr-FR"/>
        </w:rPr>
        <w:t>Curriculum</w:t>
      </w:r>
      <w:r w:rsidRPr="009E66EA">
        <w:rPr>
          <w:b/>
          <w:i/>
          <w:color w:val="4F81BD"/>
          <w:spacing w:val="-2"/>
          <w:sz w:val="28"/>
          <w:lang w:val="fr-FR"/>
        </w:rPr>
        <w:t xml:space="preserve"> </w:t>
      </w:r>
      <w:r w:rsidRPr="009E66EA">
        <w:rPr>
          <w:b/>
          <w:i/>
          <w:color w:val="4F81BD"/>
          <w:sz w:val="28"/>
          <w:lang w:val="fr-FR"/>
        </w:rPr>
        <w:t>Vitae</w:t>
      </w:r>
    </w:p>
    <w:p w:rsidR="00F26E1B" w:rsidRDefault="009E66EA" w:rsidP="00B3799E">
      <w:pPr>
        <w:tabs>
          <w:tab w:val="left" w:pos="6946"/>
        </w:tabs>
        <w:spacing w:after="120"/>
        <w:ind w:left="261"/>
        <w:rPr>
          <w:b/>
          <w:i/>
          <w:color w:val="4F81BD"/>
          <w:sz w:val="28"/>
          <w:lang w:val="fr-FR"/>
        </w:rPr>
      </w:pPr>
      <w:r>
        <w:rPr>
          <w:b/>
          <w:i/>
          <w:color w:val="4F81BD"/>
          <w:sz w:val="28"/>
          <w:lang w:val="fr-FR"/>
        </w:rPr>
        <w:t>Stéphanie NGUYEN</w:t>
      </w:r>
      <w:r w:rsidR="005A16AA">
        <w:rPr>
          <w:b/>
          <w:i/>
          <w:color w:val="4F81BD"/>
          <w:sz w:val="28"/>
          <w:lang w:val="fr-FR"/>
        </w:rPr>
        <w:tab/>
      </w:r>
    </w:p>
    <w:p w:rsidR="005A16AA" w:rsidRPr="009E66EA" w:rsidRDefault="005A16AA" w:rsidP="00782C6F">
      <w:pPr>
        <w:spacing w:before="120"/>
        <w:ind w:left="261"/>
        <w:rPr>
          <w:b/>
          <w:sz w:val="24"/>
          <w:lang w:val="fr-FR"/>
        </w:rPr>
      </w:pPr>
      <w:r w:rsidRPr="009E66EA">
        <w:rPr>
          <w:b/>
          <w:color w:val="4472C4"/>
          <w:sz w:val="24"/>
          <w:lang w:val="fr-FR"/>
        </w:rPr>
        <w:t xml:space="preserve">Maître de conférences en </w:t>
      </w:r>
      <w:r w:rsidR="00B3799E">
        <w:rPr>
          <w:b/>
          <w:color w:val="4472C4"/>
          <w:sz w:val="24"/>
          <w:lang w:val="fr-FR"/>
        </w:rPr>
        <w:t xml:space="preserve">Sciences de Gestion, spécialisée en </w:t>
      </w:r>
      <w:r>
        <w:rPr>
          <w:b/>
          <w:color w:val="4472C4"/>
          <w:sz w:val="24"/>
          <w:lang w:val="fr-FR"/>
        </w:rPr>
        <w:t xml:space="preserve">Marketing </w:t>
      </w:r>
    </w:p>
    <w:p w:rsidR="005A16AA" w:rsidRPr="009E66EA" w:rsidRDefault="005A16AA" w:rsidP="00B3799E">
      <w:pPr>
        <w:spacing w:before="40" w:after="120" w:line="278" w:lineRule="auto"/>
        <w:ind w:left="261" w:right="2143"/>
        <w:rPr>
          <w:i/>
          <w:sz w:val="24"/>
          <w:lang w:val="fr-FR"/>
        </w:rPr>
      </w:pPr>
      <w:r w:rsidRPr="009E66EA">
        <w:rPr>
          <w:i/>
          <w:sz w:val="24"/>
          <w:lang w:val="fr-FR"/>
        </w:rPr>
        <w:t>Fac</w:t>
      </w:r>
      <w:r w:rsidR="00782C6F">
        <w:rPr>
          <w:i/>
          <w:sz w:val="24"/>
          <w:lang w:val="fr-FR"/>
        </w:rPr>
        <w:t xml:space="preserve">ulté d’Économie et de Gestion, </w:t>
      </w:r>
      <w:r w:rsidRPr="009E66EA">
        <w:rPr>
          <w:i/>
          <w:sz w:val="24"/>
          <w:lang w:val="fr-FR"/>
        </w:rPr>
        <w:t>Aix-Marseille Université (FEG) Centre d’Études et de Recherche en G</w:t>
      </w:r>
      <w:r w:rsidR="00782C6F">
        <w:rPr>
          <w:i/>
          <w:sz w:val="24"/>
          <w:lang w:val="fr-FR"/>
        </w:rPr>
        <w:t xml:space="preserve">estion d’Aix-Marseille (CERGAM) </w:t>
      </w:r>
      <w:r w:rsidRPr="009E66EA">
        <w:rPr>
          <w:i/>
          <w:sz w:val="24"/>
          <w:lang w:val="fr-FR"/>
        </w:rPr>
        <w:t>Chaire Légitimité Entrepreneuriale (CLE)</w:t>
      </w:r>
    </w:p>
    <w:p w:rsidR="00F26E1B" w:rsidRPr="00B3799E" w:rsidRDefault="00B3799E" w:rsidP="00B3799E">
      <w:pPr>
        <w:tabs>
          <w:tab w:val="left" w:pos="6946"/>
        </w:tabs>
        <w:spacing w:before="62"/>
        <w:ind w:left="260"/>
        <w:rPr>
          <w:b/>
          <w:i/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7E4D63A5" wp14:editId="79F49DBC">
                <wp:simplePos x="0" y="0"/>
                <wp:positionH relativeFrom="page">
                  <wp:posOffset>883920</wp:posOffset>
                </wp:positionH>
                <wp:positionV relativeFrom="paragraph">
                  <wp:posOffset>32385</wp:posOffset>
                </wp:positionV>
                <wp:extent cx="5795010" cy="0"/>
                <wp:effectExtent l="0" t="0" r="15240" b="1905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5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6pt,2.55pt" to="525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" strokecolor="#4f81bd" strokeweight=".48pt">
                <w10:wrap type="topAndBottom" anchorx="page"/>
              </v:line>
            </w:pict>
          </mc:Fallback>
        </mc:AlternateContent>
      </w:r>
    </w:p>
    <w:p w:rsidR="00F26E1B" w:rsidRPr="009E66EA" w:rsidRDefault="005809AE">
      <w:pPr>
        <w:pStyle w:val="Titre2"/>
        <w:rPr>
          <w:lang w:val="fr-FR"/>
        </w:rPr>
      </w:pPr>
      <w:r w:rsidRPr="009E66EA">
        <w:rPr>
          <w:lang w:val="fr-FR"/>
        </w:rPr>
        <w:t>MEGA – Site Pauliane</w:t>
      </w:r>
    </w:p>
    <w:p w:rsidR="00F26E1B" w:rsidRPr="009E66EA" w:rsidRDefault="005809AE">
      <w:pPr>
        <w:spacing w:before="40"/>
        <w:ind w:left="260"/>
        <w:rPr>
          <w:sz w:val="24"/>
          <w:lang w:val="fr-FR"/>
        </w:rPr>
      </w:pPr>
      <w:r w:rsidRPr="009E66EA">
        <w:rPr>
          <w:sz w:val="24"/>
          <w:lang w:val="fr-FR"/>
        </w:rPr>
        <w:t>424 chemin du Viaduc, 13080 Aix-en-Provence</w:t>
      </w:r>
    </w:p>
    <w:p w:rsidR="00F26E1B" w:rsidRPr="009E66EA" w:rsidRDefault="005809AE">
      <w:pPr>
        <w:spacing w:before="41"/>
        <w:ind w:left="260"/>
        <w:rPr>
          <w:sz w:val="24"/>
          <w:lang w:val="fr-FR"/>
        </w:rPr>
      </w:pPr>
      <w:r w:rsidRPr="009E66EA">
        <w:rPr>
          <w:sz w:val="24"/>
          <w:lang w:val="fr-FR"/>
        </w:rPr>
        <w:t xml:space="preserve">06 </w:t>
      </w:r>
      <w:r w:rsidR="009E66EA">
        <w:rPr>
          <w:sz w:val="24"/>
          <w:lang w:val="fr-FR"/>
        </w:rPr>
        <w:t>31 11 80 51</w:t>
      </w:r>
    </w:p>
    <w:p w:rsidR="00F26E1B" w:rsidRPr="009E66EA" w:rsidRDefault="005809AE">
      <w:pPr>
        <w:spacing w:before="41"/>
        <w:ind w:left="260"/>
        <w:rPr>
          <w:sz w:val="24"/>
          <w:lang w:val="fr-FR"/>
        </w:rPr>
      </w:pPr>
      <w:hyperlink r:id="rId8">
        <w:r w:rsidR="009E66EA">
          <w:rPr>
            <w:color w:val="4472C4"/>
            <w:sz w:val="24"/>
            <w:u w:val="single" w:color="4472C4"/>
            <w:lang w:val="fr-FR"/>
          </w:rPr>
          <w:t>stephanie.nguyen@univ-amu.fr</w:t>
        </w:r>
      </w:hyperlink>
    </w:p>
    <w:p w:rsidR="00F26E1B" w:rsidRPr="005A16AA" w:rsidRDefault="00F26E1B">
      <w:pPr>
        <w:pStyle w:val="Corpsdetexte"/>
        <w:spacing w:before="7"/>
        <w:rPr>
          <w:sz w:val="20"/>
          <w:szCs w:val="20"/>
          <w:lang w:val="fr-FR"/>
        </w:rPr>
      </w:pPr>
    </w:p>
    <w:p w:rsidR="00F26E1B" w:rsidRPr="009E66EA" w:rsidRDefault="005809AE">
      <w:pPr>
        <w:spacing w:before="90"/>
        <w:ind w:left="260"/>
        <w:rPr>
          <w:b/>
          <w:i/>
          <w:sz w:val="24"/>
          <w:lang w:val="fr-FR"/>
        </w:rPr>
      </w:pPr>
      <w:r w:rsidRPr="009E66EA">
        <w:rPr>
          <w:b/>
          <w:i/>
          <w:color w:val="4F81BD"/>
          <w:sz w:val="24"/>
          <w:lang w:val="fr-FR"/>
        </w:rPr>
        <w:t>Doctorat en Sciences de Gestion (section 06)</w:t>
      </w:r>
    </w:p>
    <w:p w:rsidR="00F26E1B" w:rsidRPr="009E66EA" w:rsidRDefault="00A910F1">
      <w:pPr>
        <w:pStyle w:val="Corpsdetexte"/>
        <w:spacing w:before="4"/>
        <w:rPr>
          <w:b/>
          <w:i/>
          <w:sz w:val="13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1053979E" wp14:editId="71EC30DB">
                <wp:simplePos x="0" y="0"/>
                <wp:positionH relativeFrom="page">
                  <wp:posOffset>882015</wp:posOffset>
                </wp:positionH>
                <wp:positionV relativeFrom="paragraph">
                  <wp:posOffset>29845</wp:posOffset>
                </wp:positionV>
                <wp:extent cx="5795010" cy="0"/>
                <wp:effectExtent l="0" t="0" r="15240" b="1905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5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5pt,2.35pt" to="525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" strokecolor="#4f81bd" strokeweight=".48pt">
                <w10:wrap type="topAndBottom" anchorx="page"/>
              </v:line>
            </w:pict>
          </mc:Fallback>
        </mc:AlternateContent>
      </w:r>
    </w:p>
    <w:p w:rsidR="00F26E1B" w:rsidRPr="005A16AA" w:rsidRDefault="005809AE" w:rsidP="005A16AA">
      <w:pPr>
        <w:pStyle w:val="Corpsdetexte"/>
        <w:tabs>
          <w:tab w:val="left" w:pos="1820"/>
        </w:tabs>
        <w:spacing w:before="92" w:line="276" w:lineRule="auto"/>
        <w:ind w:left="1820" w:right="115" w:hanging="1560"/>
        <w:jc w:val="both"/>
        <w:rPr>
          <w:lang w:val="fr-FR"/>
        </w:rPr>
      </w:pPr>
      <w:r w:rsidRPr="009E66EA">
        <w:rPr>
          <w:color w:val="4472C4"/>
          <w:lang w:val="fr-FR"/>
        </w:rPr>
        <w:t>Thèse</w:t>
      </w:r>
      <w:r w:rsidRPr="009E66EA">
        <w:rPr>
          <w:color w:val="4472C4"/>
          <w:lang w:val="fr-FR"/>
        </w:rPr>
        <w:tab/>
      </w:r>
      <w:r w:rsidRPr="009E66EA">
        <w:rPr>
          <w:lang w:val="fr-FR"/>
        </w:rPr>
        <w:t xml:space="preserve">« </w:t>
      </w:r>
      <w:r w:rsidR="00403C5B">
        <w:rPr>
          <w:lang w:val="fr-FR"/>
        </w:rPr>
        <w:t>Les services collaborati</w:t>
      </w:r>
      <w:r w:rsidR="005735A6">
        <w:rPr>
          <w:lang w:val="fr-FR"/>
        </w:rPr>
        <w:t>f</w:t>
      </w:r>
      <w:r w:rsidR="00403C5B">
        <w:rPr>
          <w:lang w:val="fr-FR"/>
        </w:rPr>
        <w:t xml:space="preserve">s : Définition et étude de deux spécificités, l’interchangeabilité des pairs et le contournement de la plateforme. </w:t>
      </w:r>
      <w:r w:rsidRPr="009E66EA">
        <w:rPr>
          <w:lang w:val="fr-FR"/>
        </w:rPr>
        <w:t xml:space="preserve">» </w:t>
      </w:r>
      <w:r w:rsidR="008F3C97">
        <w:rPr>
          <w:lang w:val="fr-FR"/>
        </w:rPr>
        <w:t xml:space="preserve">soutenue le </w:t>
      </w:r>
      <w:r w:rsidRPr="009E66EA">
        <w:rPr>
          <w:lang w:val="fr-FR"/>
        </w:rPr>
        <w:t>2</w:t>
      </w:r>
      <w:r w:rsidR="008F3C97">
        <w:rPr>
          <w:lang w:val="fr-FR"/>
        </w:rPr>
        <w:t>4</w:t>
      </w:r>
      <w:r w:rsidRPr="009E66EA">
        <w:rPr>
          <w:lang w:val="fr-FR"/>
        </w:rPr>
        <w:t xml:space="preserve"> </w:t>
      </w:r>
      <w:r w:rsidR="008F3C97">
        <w:rPr>
          <w:lang w:val="fr-FR"/>
        </w:rPr>
        <w:t>novembre 2020</w:t>
      </w:r>
      <w:r w:rsidR="00403C5B">
        <w:rPr>
          <w:lang w:val="fr-FR"/>
        </w:rPr>
        <w:t xml:space="preserve"> à l’Université d’Aix-Marseille </w:t>
      </w:r>
      <w:r w:rsidRPr="009E66EA">
        <w:rPr>
          <w:lang w:val="fr-FR"/>
        </w:rPr>
        <w:t xml:space="preserve">sous la direction du Pr. </w:t>
      </w:r>
      <w:r w:rsidRPr="00403C5B">
        <w:rPr>
          <w:lang w:val="fr-FR"/>
        </w:rPr>
        <w:t xml:space="preserve">Sylvie </w:t>
      </w:r>
      <w:r w:rsidR="00BF43D3" w:rsidRPr="00403C5B">
        <w:rPr>
          <w:lang w:val="fr-FR"/>
        </w:rPr>
        <w:t>LLOSA</w:t>
      </w:r>
    </w:p>
    <w:p w:rsidR="00F26E1B" w:rsidRPr="009E66EA" w:rsidRDefault="00F26E1B">
      <w:pPr>
        <w:pStyle w:val="Corpsdetexte"/>
        <w:spacing w:before="5"/>
        <w:rPr>
          <w:sz w:val="21"/>
          <w:lang w:val="fr-FR"/>
        </w:rPr>
      </w:pPr>
    </w:p>
    <w:p w:rsidR="00F26E1B" w:rsidRPr="008C2298" w:rsidRDefault="005809AE" w:rsidP="00A910F1">
      <w:pPr>
        <w:pStyle w:val="Titre1"/>
        <w:spacing w:before="0"/>
        <w:ind w:left="261"/>
      </w:pPr>
      <w:r w:rsidRPr="008C2298">
        <w:rPr>
          <w:color w:val="4F81BD"/>
        </w:rPr>
        <w:t>Articles et chapitres d’ouvrage publiés</w:t>
      </w:r>
    </w:p>
    <w:p w:rsidR="00F26E1B" w:rsidRPr="008C2298" w:rsidRDefault="00A910F1">
      <w:pPr>
        <w:pStyle w:val="Corpsdetexte"/>
        <w:spacing w:before="9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768D713F" wp14:editId="2B3E72A0">
                <wp:simplePos x="0" y="0"/>
                <wp:positionH relativeFrom="page">
                  <wp:posOffset>882015</wp:posOffset>
                </wp:positionH>
                <wp:positionV relativeFrom="paragraph">
                  <wp:posOffset>78740</wp:posOffset>
                </wp:positionV>
                <wp:extent cx="5795010" cy="0"/>
                <wp:effectExtent l="0" t="0" r="15240" b="1905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5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5pt,6.2pt" to="525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" strokecolor="#4f81bd" strokeweight=".48pt">
                <w10:wrap type="topAndBottom" anchorx="page"/>
              </v:line>
            </w:pict>
          </mc:Fallback>
        </mc:AlternateContent>
      </w:r>
    </w:p>
    <w:p w:rsidR="00F26E1B" w:rsidRDefault="005809AE" w:rsidP="005A16AA">
      <w:pPr>
        <w:pStyle w:val="Corpsdetexte"/>
        <w:tabs>
          <w:tab w:val="left" w:pos="1820"/>
        </w:tabs>
        <w:spacing w:before="91" w:line="276" w:lineRule="auto"/>
        <w:ind w:left="1820" w:right="114" w:hanging="1560"/>
        <w:jc w:val="both"/>
      </w:pPr>
      <w:r w:rsidRPr="008C2298">
        <w:rPr>
          <w:lang w:val="fr-FR"/>
        </w:rPr>
        <w:t>202</w:t>
      </w:r>
      <w:r w:rsidR="009E66EA" w:rsidRPr="008C2298">
        <w:rPr>
          <w:lang w:val="fr-FR"/>
        </w:rPr>
        <w:t>4</w:t>
      </w:r>
      <w:r w:rsidRPr="008C2298">
        <w:rPr>
          <w:lang w:val="fr-FR"/>
        </w:rPr>
        <w:tab/>
      </w:r>
      <w:r w:rsidR="008C2298" w:rsidRPr="008C2298">
        <w:rPr>
          <w:color w:val="4472C4"/>
          <w:lang w:val="fr-FR"/>
        </w:rPr>
        <w:t xml:space="preserve">Article publié: </w:t>
      </w:r>
      <w:r w:rsidR="008C2298" w:rsidRPr="00F20DE7">
        <w:rPr>
          <w:b/>
          <w:lang w:val="fr-FR"/>
        </w:rPr>
        <w:t>Nguyen, S</w:t>
      </w:r>
      <w:r w:rsidR="008C2298" w:rsidRPr="008C2298">
        <w:rPr>
          <w:lang w:val="fr-FR"/>
        </w:rPr>
        <w:t xml:space="preserve">., Bertrand, D., Llosa, S., &amp; Alemany Oliver, M. (2024). </w:t>
      </w:r>
      <w:r w:rsidR="008C2298" w:rsidRPr="008C2298">
        <w:t xml:space="preserve">Exploring Bypass Practices on Sharing Platforms: A Typology of Users Who Bypass and Those Who Don’t. </w:t>
      </w:r>
      <w:r w:rsidR="008C2298" w:rsidRPr="008C2298">
        <w:rPr>
          <w:i/>
        </w:rPr>
        <w:t>Journal of Business Ethics</w:t>
      </w:r>
      <w:r w:rsidR="008C2298" w:rsidRPr="008C2298">
        <w:t>. https://doi.org/10.1007/s10551-024-05779-9</w:t>
      </w:r>
    </w:p>
    <w:p w:rsidR="00F26E1B" w:rsidRDefault="00F26E1B">
      <w:pPr>
        <w:pStyle w:val="Corpsdetexte"/>
        <w:spacing w:before="9"/>
        <w:rPr>
          <w:sz w:val="21"/>
        </w:rPr>
      </w:pPr>
    </w:p>
    <w:p w:rsidR="00F26E1B" w:rsidRPr="0016093B" w:rsidRDefault="005809AE" w:rsidP="005A16AA">
      <w:pPr>
        <w:pStyle w:val="Corpsdetexte"/>
        <w:tabs>
          <w:tab w:val="left" w:pos="1820"/>
        </w:tabs>
        <w:spacing w:line="276" w:lineRule="auto"/>
        <w:ind w:left="1820" w:right="114" w:hanging="1560"/>
        <w:jc w:val="both"/>
      </w:pPr>
      <w:r w:rsidRPr="009E66EA">
        <w:rPr>
          <w:lang w:val="fr-FR"/>
        </w:rPr>
        <w:t>202</w:t>
      </w:r>
      <w:r w:rsidR="008C2298">
        <w:rPr>
          <w:lang w:val="fr-FR"/>
        </w:rPr>
        <w:t>4</w:t>
      </w:r>
      <w:r w:rsidRPr="009E66EA">
        <w:rPr>
          <w:lang w:val="fr-FR"/>
        </w:rPr>
        <w:tab/>
      </w:r>
      <w:r w:rsidR="008C2298" w:rsidRPr="008C2298">
        <w:rPr>
          <w:color w:val="4472C4"/>
          <w:lang w:val="fr-FR"/>
        </w:rPr>
        <w:t xml:space="preserve">Article publié: </w:t>
      </w:r>
      <w:r w:rsidR="008C2298" w:rsidRPr="00F20DE7">
        <w:rPr>
          <w:b/>
          <w:lang w:val="fr-FR"/>
        </w:rPr>
        <w:t>Nguyen, S</w:t>
      </w:r>
      <w:r w:rsidR="008C2298" w:rsidRPr="008C2298">
        <w:rPr>
          <w:lang w:val="fr-FR"/>
        </w:rPr>
        <w:t xml:space="preserve">., Nicod, L., &amp; Llosa, S. (2024). </w:t>
      </w:r>
      <w:r w:rsidR="008C2298" w:rsidRPr="008C2298">
        <w:t xml:space="preserve">Preventing bypass on sharing economy platforms: The impact of message framing on users’ bypass intention. </w:t>
      </w:r>
      <w:r w:rsidR="008C2298" w:rsidRPr="0016093B">
        <w:rPr>
          <w:i/>
        </w:rPr>
        <w:t>Journal of Business Research,</w:t>
      </w:r>
      <w:r w:rsidR="008C2298" w:rsidRPr="0016093B">
        <w:t xml:space="preserve"> 179, 114678. https://doi.org/10.1016/j.jbusres.2024.114678</w:t>
      </w:r>
    </w:p>
    <w:p w:rsidR="00F26E1B" w:rsidRPr="0016093B" w:rsidRDefault="00F26E1B" w:rsidP="005A16AA">
      <w:pPr>
        <w:pStyle w:val="Corpsdetexte"/>
        <w:spacing w:before="1" w:line="276" w:lineRule="auto"/>
      </w:pPr>
    </w:p>
    <w:p w:rsidR="0016093B" w:rsidRDefault="005809AE" w:rsidP="005A16AA">
      <w:pPr>
        <w:pStyle w:val="Corpsdetexte"/>
        <w:tabs>
          <w:tab w:val="left" w:pos="1820"/>
        </w:tabs>
        <w:spacing w:line="276" w:lineRule="auto"/>
        <w:ind w:left="1820" w:right="115" w:hanging="1561"/>
        <w:jc w:val="both"/>
        <w:rPr>
          <w:lang w:val="fr-FR"/>
        </w:rPr>
      </w:pPr>
      <w:r w:rsidRPr="0016093B">
        <w:t>202</w:t>
      </w:r>
      <w:r w:rsidR="008C2298" w:rsidRPr="0016093B">
        <w:t>3</w:t>
      </w:r>
      <w:r w:rsidRPr="0016093B">
        <w:tab/>
      </w:r>
      <w:r w:rsidR="008C2298" w:rsidRPr="0016093B">
        <w:rPr>
          <w:color w:val="4472C4"/>
        </w:rPr>
        <w:t>Article publié:</w:t>
      </w:r>
      <w:r w:rsidR="008C2298" w:rsidRPr="0016093B">
        <w:rPr>
          <w:color w:val="4472C4"/>
        </w:rPr>
        <w:t xml:space="preserve"> </w:t>
      </w:r>
      <w:r w:rsidR="002B5171" w:rsidRPr="00F20DE7">
        <w:rPr>
          <w:b/>
        </w:rPr>
        <w:t>Nguyen, S.</w:t>
      </w:r>
      <w:r w:rsidR="002B5171" w:rsidRPr="0016093B">
        <w:t xml:space="preserve">, &amp; Llosa, S. (2023). </w:t>
      </w:r>
      <w:r w:rsidR="002B5171" w:rsidRPr="002B5171">
        <w:t xml:space="preserve">When users decide to bypass collaborative consumption platforms: The interplay of economic benefit, perceived risk, and perceived enjoyment. </w:t>
      </w:r>
      <w:r w:rsidR="002B5171" w:rsidRPr="002B5171">
        <w:rPr>
          <w:i/>
          <w:lang w:val="fr-FR"/>
        </w:rPr>
        <w:t>Tourism Management, 96,</w:t>
      </w:r>
      <w:r w:rsidR="002B5171" w:rsidRPr="002B5171">
        <w:rPr>
          <w:lang w:val="fr-FR"/>
        </w:rPr>
        <w:t xml:space="preserve"> 104713. </w:t>
      </w:r>
      <w:r w:rsidR="0016093B" w:rsidRPr="005735A6">
        <w:rPr>
          <w:lang w:val="fr-FR"/>
        </w:rPr>
        <w:t>https://doi.org/10.1016/j.tourman.2022.104713</w:t>
      </w:r>
    </w:p>
    <w:p w:rsidR="0016093B" w:rsidRDefault="0016093B" w:rsidP="005A16AA">
      <w:pPr>
        <w:pStyle w:val="Corpsdetexte"/>
        <w:tabs>
          <w:tab w:val="left" w:pos="1820"/>
        </w:tabs>
        <w:spacing w:line="276" w:lineRule="auto"/>
        <w:ind w:left="1820" w:right="115" w:hanging="1561"/>
        <w:jc w:val="both"/>
        <w:rPr>
          <w:lang w:val="fr-FR"/>
        </w:rPr>
      </w:pPr>
    </w:p>
    <w:p w:rsidR="00F26E1B" w:rsidRPr="00BF43D3" w:rsidRDefault="00BF43D3" w:rsidP="005A16AA">
      <w:pPr>
        <w:pStyle w:val="Corpsdetexte"/>
        <w:tabs>
          <w:tab w:val="left" w:pos="1820"/>
        </w:tabs>
        <w:spacing w:line="276" w:lineRule="auto"/>
        <w:ind w:left="1820" w:right="115" w:hanging="1561"/>
        <w:jc w:val="both"/>
        <w:rPr>
          <w:lang w:val="fr-FR"/>
        </w:rPr>
      </w:pPr>
      <w:r>
        <w:rPr>
          <w:lang w:val="fr-FR"/>
        </w:rPr>
        <w:t>2022</w:t>
      </w:r>
      <w:r w:rsidR="005809AE" w:rsidRPr="009E66EA">
        <w:rPr>
          <w:lang w:val="fr-FR"/>
        </w:rPr>
        <w:tab/>
      </w:r>
      <w:r w:rsidR="005809AE" w:rsidRPr="009E66EA">
        <w:rPr>
          <w:color w:val="4472C4"/>
          <w:lang w:val="fr-FR"/>
        </w:rPr>
        <w:t>Chapitre</w:t>
      </w:r>
      <w:r w:rsidR="005809AE" w:rsidRPr="009E66EA">
        <w:rPr>
          <w:color w:val="4472C4"/>
          <w:spacing w:val="-16"/>
          <w:lang w:val="fr-FR"/>
        </w:rPr>
        <w:t xml:space="preserve"> </w:t>
      </w:r>
      <w:r w:rsidR="005809AE" w:rsidRPr="009E66EA">
        <w:rPr>
          <w:color w:val="4472C4"/>
          <w:lang w:val="fr-FR"/>
        </w:rPr>
        <w:t>d’ouvrage</w:t>
      </w:r>
      <w:r w:rsidR="005809AE" w:rsidRPr="009E66EA">
        <w:rPr>
          <w:color w:val="4472C4"/>
          <w:spacing w:val="-16"/>
          <w:lang w:val="fr-FR"/>
        </w:rPr>
        <w:t xml:space="preserve"> </w:t>
      </w:r>
      <w:r w:rsidR="005809AE" w:rsidRPr="009E66EA">
        <w:rPr>
          <w:color w:val="4472C4"/>
          <w:lang w:val="fr-FR"/>
        </w:rPr>
        <w:t>publié</w:t>
      </w:r>
      <w:r w:rsidR="005809AE" w:rsidRPr="009E66EA">
        <w:rPr>
          <w:color w:val="4472C4"/>
          <w:spacing w:val="-17"/>
          <w:lang w:val="fr-FR"/>
        </w:rPr>
        <w:t xml:space="preserve"> </w:t>
      </w:r>
      <w:r w:rsidR="005809AE" w:rsidRPr="009E66EA">
        <w:rPr>
          <w:lang w:val="fr-FR"/>
        </w:rPr>
        <w:t>:</w:t>
      </w:r>
      <w:r w:rsidR="005809AE" w:rsidRPr="009E66EA">
        <w:rPr>
          <w:spacing w:val="-16"/>
          <w:lang w:val="fr-FR"/>
        </w:rPr>
        <w:t xml:space="preserve"> </w:t>
      </w:r>
      <w:r w:rsidR="00F20DE7" w:rsidRPr="00F20DE7">
        <w:rPr>
          <w:b/>
          <w:lang w:val="fr-FR"/>
        </w:rPr>
        <w:t>Nguyen, S.</w:t>
      </w:r>
      <w:r w:rsidR="00F20DE7">
        <w:rPr>
          <w:b/>
          <w:lang w:val="fr-FR"/>
        </w:rPr>
        <w:t xml:space="preserve"> </w:t>
      </w:r>
      <w:r w:rsidRPr="00BF43D3">
        <w:rPr>
          <w:lang w:val="fr-FR"/>
        </w:rPr>
        <w:t>La littérature en tourisme consacrée à l’économie du partage et la consommation collaborative : Une revue systématique basée sur les méthodes bibliométriques</w:t>
      </w:r>
      <w:r>
        <w:rPr>
          <w:lang w:val="fr-FR"/>
        </w:rPr>
        <w:t xml:space="preserve"> (Chapitre 12). Dans </w:t>
      </w:r>
      <w:r w:rsidRPr="00BF43D3">
        <w:rPr>
          <w:lang w:val="fr-FR"/>
        </w:rPr>
        <w:t>Petr, C., Bourgeon-Renault, D., &amp; Jarrier, E. (2022). Théories et pratiques du marketing de la culture et du tourisme dans un contexte d'innovation. Éditions EMS.</w:t>
      </w:r>
      <w:r>
        <w:rPr>
          <w:lang w:val="fr-FR"/>
        </w:rPr>
        <w:t xml:space="preserve"> L</w:t>
      </w:r>
      <w:r w:rsidRPr="00BF43D3">
        <w:rPr>
          <w:lang w:val="fr-FR"/>
        </w:rPr>
        <w:t>abellisé « Ouvrage de recherche collectif » par la FNEGE</w:t>
      </w:r>
    </w:p>
    <w:p w:rsidR="00F26E1B" w:rsidRPr="00BF43D3" w:rsidRDefault="00F26E1B" w:rsidP="005A16AA">
      <w:pPr>
        <w:pStyle w:val="Corpsdetexte"/>
        <w:spacing w:before="1" w:line="276" w:lineRule="auto"/>
        <w:rPr>
          <w:lang w:val="fr-FR"/>
        </w:rPr>
      </w:pPr>
    </w:p>
    <w:p w:rsidR="00F26E1B" w:rsidRPr="009E66EA" w:rsidRDefault="00AF738C" w:rsidP="005A16AA">
      <w:pPr>
        <w:pStyle w:val="Corpsdetexte"/>
        <w:tabs>
          <w:tab w:val="left" w:pos="1820"/>
        </w:tabs>
        <w:spacing w:line="276" w:lineRule="auto"/>
        <w:ind w:left="1820" w:right="114" w:hanging="1560"/>
        <w:jc w:val="both"/>
        <w:rPr>
          <w:lang w:val="fr-FR"/>
        </w:rPr>
      </w:pPr>
      <w:r>
        <w:rPr>
          <w:lang w:val="fr-FR"/>
        </w:rPr>
        <w:t>202</w:t>
      </w:r>
      <w:r w:rsidR="00BF43D3">
        <w:rPr>
          <w:lang w:val="fr-FR"/>
        </w:rPr>
        <w:t>0</w:t>
      </w:r>
      <w:r w:rsidR="005809AE" w:rsidRPr="009E66EA">
        <w:rPr>
          <w:lang w:val="fr-FR"/>
        </w:rPr>
        <w:tab/>
      </w:r>
      <w:r w:rsidR="005809AE" w:rsidRPr="009E66EA">
        <w:rPr>
          <w:color w:val="4472C4"/>
          <w:lang w:val="fr-FR"/>
        </w:rPr>
        <w:t>Article</w:t>
      </w:r>
      <w:r w:rsidR="005809AE" w:rsidRPr="009E66EA">
        <w:rPr>
          <w:color w:val="4472C4"/>
          <w:spacing w:val="-9"/>
          <w:lang w:val="fr-FR"/>
        </w:rPr>
        <w:t xml:space="preserve"> </w:t>
      </w:r>
      <w:r w:rsidR="005809AE" w:rsidRPr="009E66EA">
        <w:rPr>
          <w:color w:val="4472C4"/>
          <w:lang w:val="fr-FR"/>
        </w:rPr>
        <w:t>publié</w:t>
      </w:r>
      <w:r>
        <w:rPr>
          <w:color w:val="4472C4"/>
          <w:lang w:val="fr-FR"/>
        </w:rPr>
        <w:t xml:space="preserve"> : </w:t>
      </w:r>
      <w:r w:rsidRPr="00F20DE7">
        <w:rPr>
          <w:b/>
          <w:lang w:val="fr-FR"/>
        </w:rPr>
        <w:t>Nguyen, S.</w:t>
      </w:r>
      <w:r w:rsidRPr="00AF738C">
        <w:rPr>
          <w:lang w:val="fr-FR"/>
        </w:rPr>
        <w:t xml:space="preserve">, Didi Alaoui, M., &amp; Llosa, S. (2020). </w:t>
      </w:r>
      <w:r w:rsidRPr="00AF738C">
        <w:t xml:space="preserve">When interchangeability between providers and users makes a difference: The mediating role of social proximity in collaborative services. </w:t>
      </w:r>
      <w:r w:rsidRPr="00AF738C">
        <w:rPr>
          <w:i/>
          <w:lang w:val="fr-FR"/>
        </w:rPr>
        <w:t xml:space="preserve">Journal of Business Research, 121, </w:t>
      </w:r>
      <w:r w:rsidRPr="00AF738C">
        <w:rPr>
          <w:lang w:val="fr-FR"/>
        </w:rPr>
        <w:t>506–515. https://doi.org/10.1016/j.jbusres.2020.03.021</w:t>
      </w:r>
    </w:p>
    <w:p w:rsidR="00F26E1B" w:rsidRPr="00A910F1" w:rsidRDefault="005809AE" w:rsidP="00A910F1">
      <w:pPr>
        <w:pStyle w:val="Titre1"/>
        <w:spacing w:before="0"/>
        <w:ind w:left="261"/>
        <w:rPr>
          <w:lang w:val="fr-FR"/>
        </w:rPr>
      </w:pPr>
      <w:r w:rsidRPr="009E66EA">
        <w:rPr>
          <w:color w:val="4F81BD"/>
          <w:lang w:val="fr-FR"/>
        </w:rPr>
        <w:lastRenderedPageBreak/>
        <w:t>Communications et séminaires de recherche</w:t>
      </w:r>
    </w:p>
    <w:p w:rsidR="00F26E1B" w:rsidRPr="009243A3" w:rsidRDefault="00A910F1" w:rsidP="000C61BF">
      <w:pPr>
        <w:tabs>
          <w:tab w:val="left" w:pos="1820"/>
        </w:tabs>
        <w:spacing w:before="240" w:line="276" w:lineRule="auto"/>
        <w:ind w:left="1820" w:right="113" w:hanging="1559"/>
        <w:jc w:val="both"/>
        <w:rPr>
          <w:i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86EA8B" wp14:editId="53E0DECA">
                <wp:simplePos x="0" y="0"/>
                <wp:positionH relativeFrom="page">
                  <wp:posOffset>882015</wp:posOffset>
                </wp:positionH>
                <wp:positionV relativeFrom="paragraph">
                  <wp:posOffset>94615</wp:posOffset>
                </wp:positionV>
                <wp:extent cx="5805170" cy="0"/>
                <wp:effectExtent l="0" t="0" r="24130" b="1905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1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5pt,7.45pt" to="526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" strokecolor="#4f81bd" strokeweight=".48pt">
                <w10:wrap type="topAndBottom" anchorx="page"/>
              </v:line>
            </w:pict>
          </mc:Fallback>
        </mc:AlternateContent>
      </w:r>
      <w:r w:rsidR="005735A6" w:rsidRPr="009243A3">
        <w:rPr>
          <w:lang w:val="fr-FR"/>
        </w:rPr>
        <w:t>2024</w:t>
      </w:r>
      <w:r w:rsidR="005809AE" w:rsidRPr="009243A3">
        <w:rPr>
          <w:lang w:val="fr-FR"/>
        </w:rPr>
        <w:tab/>
      </w:r>
      <w:r w:rsidR="00B3799E" w:rsidRPr="009243A3">
        <w:rPr>
          <w:color w:val="4472C4"/>
          <w:lang w:val="fr-FR"/>
        </w:rPr>
        <w:t>Congrès International de l’AFM</w:t>
      </w:r>
      <w:r w:rsidR="005809AE" w:rsidRPr="009243A3">
        <w:rPr>
          <w:lang w:val="fr-FR"/>
        </w:rPr>
        <w:t>:</w:t>
      </w:r>
      <w:r w:rsidR="005809AE" w:rsidRPr="009243A3">
        <w:rPr>
          <w:lang w:val="fr-FR"/>
        </w:rPr>
        <w:t xml:space="preserve"> </w:t>
      </w:r>
      <w:r w:rsidR="009243A3" w:rsidRPr="00F072A9">
        <w:rPr>
          <w:b/>
          <w:lang w:val="fr-FR"/>
        </w:rPr>
        <w:t>Nguyen, S.</w:t>
      </w:r>
      <w:r w:rsidR="009243A3" w:rsidRPr="009243A3">
        <w:rPr>
          <w:lang w:val="fr-FR"/>
        </w:rPr>
        <w:t xml:space="preserve">, &amp; Llosa, S. </w:t>
      </w:r>
      <w:r w:rsidR="00F072A9">
        <w:rPr>
          <w:lang w:val="fr-FR"/>
        </w:rPr>
        <w:t xml:space="preserve">(2024). </w:t>
      </w:r>
      <w:r w:rsidR="009243A3" w:rsidRPr="009243A3">
        <w:rPr>
          <w:lang w:val="fr-FR"/>
        </w:rPr>
        <w:t>Une Étude Exploratoire sur le Plaisir de Contourner les Plateformes Collaboratives</w:t>
      </w:r>
      <w:r w:rsidR="009243A3" w:rsidRPr="009243A3">
        <w:rPr>
          <w:lang w:val="fr-FR"/>
        </w:rPr>
        <w:t xml:space="preserve">. </w:t>
      </w:r>
      <w:r w:rsidR="009243A3" w:rsidRPr="009243A3">
        <w:rPr>
          <w:i/>
          <w:lang w:val="fr-FR"/>
        </w:rPr>
        <w:t>40</w:t>
      </w:r>
      <w:r w:rsidR="009243A3" w:rsidRPr="009243A3">
        <w:rPr>
          <w:i/>
          <w:vertAlign w:val="superscript"/>
          <w:lang w:val="fr-FR"/>
        </w:rPr>
        <w:t>ème</w:t>
      </w:r>
      <w:r w:rsidR="009243A3" w:rsidRPr="009243A3">
        <w:rPr>
          <w:i/>
          <w:lang w:val="fr-FR"/>
        </w:rPr>
        <w:t xml:space="preserve"> Congrès International de l’Association Française de Marketing</w:t>
      </w:r>
      <w:r w:rsidR="009243A3">
        <w:rPr>
          <w:i/>
          <w:lang w:val="fr-FR"/>
        </w:rPr>
        <w:t xml:space="preserve"> (AFM)</w:t>
      </w:r>
    </w:p>
    <w:p w:rsidR="00F26E1B" w:rsidRPr="009E66EA" w:rsidRDefault="00F26E1B" w:rsidP="000C61BF">
      <w:pPr>
        <w:pStyle w:val="Corpsdetexte"/>
        <w:spacing w:line="276" w:lineRule="auto"/>
        <w:rPr>
          <w:lang w:val="fr-FR"/>
        </w:rPr>
      </w:pPr>
    </w:p>
    <w:p w:rsidR="00F26E1B" w:rsidRPr="00683DA6" w:rsidRDefault="005735A6" w:rsidP="000C61BF">
      <w:pPr>
        <w:pStyle w:val="Corpsdetexte"/>
        <w:tabs>
          <w:tab w:val="left" w:pos="1820"/>
        </w:tabs>
        <w:spacing w:before="1" w:line="276" w:lineRule="auto"/>
        <w:ind w:left="1820" w:right="114" w:hanging="1560"/>
        <w:jc w:val="both"/>
      </w:pPr>
      <w:r w:rsidRPr="000C61BF">
        <w:t>2024</w:t>
      </w:r>
      <w:r w:rsidR="005809AE" w:rsidRPr="000C61BF">
        <w:tab/>
      </w:r>
      <w:r w:rsidR="00F20DE7" w:rsidRPr="000C61BF">
        <w:rPr>
          <w:color w:val="4472C4"/>
        </w:rPr>
        <w:t xml:space="preserve">La Londe </w:t>
      </w:r>
      <w:r w:rsidR="00B545A8" w:rsidRPr="000C61BF">
        <w:rPr>
          <w:color w:val="4472C4"/>
        </w:rPr>
        <w:t>Service Marketing</w:t>
      </w:r>
      <w:r w:rsidR="00B545A8" w:rsidRPr="000C61BF">
        <w:rPr>
          <w:color w:val="4472C4"/>
        </w:rPr>
        <w:t xml:space="preserve"> </w:t>
      </w:r>
      <w:r w:rsidR="00F20DE7" w:rsidRPr="000C61BF">
        <w:rPr>
          <w:color w:val="4472C4"/>
        </w:rPr>
        <w:t>Conference</w:t>
      </w:r>
      <w:r w:rsidR="005809AE" w:rsidRPr="000C61BF">
        <w:t xml:space="preserve">: </w:t>
      </w:r>
      <w:r w:rsidR="000C61BF" w:rsidRPr="00F072A9">
        <w:rPr>
          <w:b/>
        </w:rPr>
        <w:t>Nguyen, S.</w:t>
      </w:r>
      <w:r w:rsidR="000C61BF" w:rsidRPr="000C61BF">
        <w:t xml:space="preserve"> </w:t>
      </w:r>
      <w:r w:rsidR="00F072A9">
        <w:t xml:space="preserve">(2024). </w:t>
      </w:r>
      <w:r w:rsidR="000C61BF" w:rsidRPr="000C61BF">
        <w:t>The influence of message framing on bypass intention for sharing platform users</w:t>
      </w:r>
      <w:r w:rsidR="00683DA6">
        <w:t xml:space="preserve">. </w:t>
      </w:r>
    </w:p>
    <w:p w:rsidR="00F26E1B" w:rsidRPr="00683DA6" w:rsidRDefault="00F26E1B" w:rsidP="000C61BF">
      <w:pPr>
        <w:pStyle w:val="Corpsdetexte"/>
        <w:spacing w:before="2" w:line="276" w:lineRule="auto"/>
      </w:pPr>
    </w:p>
    <w:p w:rsidR="00F26E1B" w:rsidRPr="00F072A9" w:rsidRDefault="00F20DE7" w:rsidP="000C61BF">
      <w:pPr>
        <w:pStyle w:val="Corpsdetexte"/>
        <w:tabs>
          <w:tab w:val="left" w:pos="1820"/>
        </w:tabs>
        <w:spacing w:line="276" w:lineRule="auto"/>
        <w:ind w:left="1820" w:right="114" w:hanging="1560"/>
        <w:jc w:val="both"/>
        <w:rPr>
          <w:i/>
        </w:rPr>
      </w:pPr>
      <w:r w:rsidRPr="00F20DE7">
        <w:t>2021</w:t>
      </w:r>
      <w:r w:rsidR="005809AE" w:rsidRPr="00F20DE7">
        <w:tab/>
      </w:r>
      <w:r w:rsidRPr="00F20DE7">
        <w:rPr>
          <w:color w:val="4472C4"/>
        </w:rPr>
        <w:t>European Marketing Association Conference (EMAC)</w:t>
      </w:r>
      <w:r w:rsidR="005809AE" w:rsidRPr="00F20DE7">
        <w:t>:</w:t>
      </w:r>
      <w:r w:rsidR="005809AE" w:rsidRPr="00F20DE7">
        <w:rPr>
          <w:spacing w:val="-10"/>
        </w:rPr>
        <w:t xml:space="preserve"> </w:t>
      </w:r>
      <w:r w:rsidRPr="00F072A9">
        <w:rPr>
          <w:b/>
        </w:rPr>
        <w:t>Nguyen, S.</w:t>
      </w:r>
      <w:r>
        <w:t>, &amp; Llosa, S</w:t>
      </w:r>
      <w:r w:rsidRPr="00F20DE7">
        <w:t>.</w:t>
      </w:r>
      <w:r w:rsidR="00F072A9">
        <w:t xml:space="preserve"> (2021).</w:t>
      </w:r>
      <w:r w:rsidRPr="00F20DE7">
        <w:t xml:space="preserve"> Using bibliometric analysis to perform a longitudinal review of the technology-driven literature on customer e</w:t>
      </w:r>
      <w:r>
        <w:t xml:space="preserve">xperience. </w:t>
      </w:r>
      <w:r w:rsidRPr="00F072A9">
        <w:rPr>
          <w:i/>
        </w:rPr>
        <w:t>50</w:t>
      </w:r>
      <w:r w:rsidRPr="00F072A9">
        <w:rPr>
          <w:i/>
          <w:vertAlign w:val="superscript"/>
        </w:rPr>
        <w:t>th</w:t>
      </w:r>
      <w:r w:rsidRPr="00F072A9">
        <w:rPr>
          <w:i/>
        </w:rPr>
        <w:t xml:space="preserve"> European Marketin</w:t>
      </w:r>
      <w:r w:rsidR="009243A3" w:rsidRPr="00F072A9">
        <w:rPr>
          <w:i/>
        </w:rPr>
        <w:t>g Association Conference (EMAC)</w:t>
      </w:r>
    </w:p>
    <w:p w:rsidR="00F26E1B" w:rsidRPr="00F072A9" w:rsidRDefault="00F26E1B" w:rsidP="000C61BF">
      <w:pPr>
        <w:pStyle w:val="Corpsdetexte"/>
        <w:spacing w:before="1" w:line="276" w:lineRule="auto"/>
        <w:rPr>
          <w:sz w:val="25"/>
        </w:rPr>
      </w:pPr>
    </w:p>
    <w:p w:rsidR="00F26E1B" w:rsidRPr="00F072A9" w:rsidRDefault="005809AE" w:rsidP="000C61BF">
      <w:pPr>
        <w:pStyle w:val="Corpsdetexte"/>
        <w:tabs>
          <w:tab w:val="left" w:pos="1820"/>
        </w:tabs>
        <w:spacing w:before="1" w:line="276" w:lineRule="auto"/>
        <w:ind w:left="1820" w:right="116" w:hanging="1560"/>
        <w:jc w:val="both"/>
        <w:rPr>
          <w:i/>
        </w:rPr>
      </w:pPr>
      <w:r w:rsidRPr="00F072A9">
        <w:t>2021</w:t>
      </w:r>
      <w:r w:rsidRPr="00F072A9">
        <w:tab/>
      </w:r>
      <w:r w:rsidR="00F20DE7" w:rsidRPr="00F072A9">
        <w:rPr>
          <w:color w:val="4472C4"/>
        </w:rPr>
        <w:t>Congrès International de l’AFM</w:t>
      </w:r>
      <w:r w:rsidRPr="00F072A9">
        <w:rPr>
          <w:color w:val="4472C4"/>
        </w:rPr>
        <w:t xml:space="preserve"> </w:t>
      </w:r>
      <w:r w:rsidRPr="00F072A9">
        <w:t xml:space="preserve">: </w:t>
      </w:r>
      <w:r w:rsidR="009243A3" w:rsidRPr="00F072A9">
        <w:rPr>
          <w:b/>
        </w:rPr>
        <w:t>Nguyen, S.</w:t>
      </w:r>
      <w:r w:rsidR="009243A3" w:rsidRPr="00F072A9">
        <w:t xml:space="preserve">, &amp; Llosa, S. </w:t>
      </w:r>
      <w:r w:rsidR="00F072A9" w:rsidRPr="00F072A9">
        <w:t>(2021</w:t>
      </w:r>
      <w:r w:rsidR="00F072A9">
        <w:rPr>
          <w:lang w:val="fr-FR"/>
        </w:rPr>
        <w:t xml:space="preserve">). </w:t>
      </w:r>
      <w:r w:rsidR="009243A3" w:rsidRPr="009243A3">
        <w:rPr>
          <w:lang w:val="fr-FR"/>
        </w:rPr>
        <w:t>Etude des motivations du contournement des plateformes d'échanges collaboratifs</w:t>
      </w:r>
      <w:r w:rsidR="009243A3">
        <w:rPr>
          <w:lang w:val="fr-FR"/>
        </w:rPr>
        <w:t xml:space="preserve">. </w:t>
      </w:r>
      <w:r w:rsidR="009243A3" w:rsidRPr="00F072A9">
        <w:rPr>
          <w:i/>
          <w:lang w:val="fr-FR"/>
        </w:rPr>
        <w:t>37</w:t>
      </w:r>
      <w:r w:rsidR="009243A3" w:rsidRPr="00F072A9">
        <w:rPr>
          <w:i/>
          <w:vertAlign w:val="superscript"/>
          <w:lang w:val="fr-FR"/>
        </w:rPr>
        <w:t>ème</w:t>
      </w:r>
      <w:r w:rsidR="009243A3" w:rsidRPr="00F072A9">
        <w:rPr>
          <w:i/>
          <w:lang w:val="fr-FR"/>
        </w:rPr>
        <w:t xml:space="preserve"> Congrès International de l’Associ</w:t>
      </w:r>
      <w:r w:rsidR="009243A3" w:rsidRPr="00F072A9">
        <w:rPr>
          <w:i/>
        </w:rPr>
        <w:t>ation Française de Marketing (AFM)</w:t>
      </w:r>
    </w:p>
    <w:p w:rsidR="009243A3" w:rsidRPr="00F072A9" w:rsidRDefault="009243A3" w:rsidP="000C61BF">
      <w:pPr>
        <w:pStyle w:val="Corpsdetexte"/>
        <w:tabs>
          <w:tab w:val="left" w:pos="1820"/>
        </w:tabs>
        <w:spacing w:before="1" w:line="276" w:lineRule="auto"/>
        <w:ind w:left="1820" w:right="116" w:hanging="1560"/>
        <w:jc w:val="both"/>
      </w:pPr>
    </w:p>
    <w:p w:rsidR="009243A3" w:rsidRPr="00F072A9" w:rsidRDefault="009243A3" w:rsidP="000C61BF">
      <w:pPr>
        <w:pStyle w:val="Corpsdetexte"/>
        <w:tabs>
          <w:tab w:val="left" w:pos="1820"/>
        </w:tabs>
        <w:spacing w:line="276" w:lineRule="auto"/>
        <w:ind w:left="1820" w:right="114" w:hanging="1560"/>
        <w:jc w:val="both"/>
        <w:rPr>
          <w:i/>
        </w:rPr>
      </w:pPr>
      <w:r w:rsidRPr="00F20DE7">
        <w:t>2020</w:t>
      </w:r>
      <w:r w:rsidRPr="00F20DE7">
        <w:tab/>
      </w:r>
      <w:r w:rsidRPr="00F20DE7">
        <w:rPr>
          <w:color w:val="4472C4"/>
        </w:rPr>
        <w:t>European Marketing Association Conference (EMAC)</w:t>
      </w:r>
      <w:r w:rsidRPr="00F20DE7">
        <w:t xml:space="preserve">: </w:t>
      </w:r>
      <w:r w:rsidRPr="00F072A9">
        <w:rPr>
          <w:b/>
        </w:rPr>
        <w:t>Nguyen, S.</w:t>
      </w:r>
      <w:r w:rsidRPr="00F20DE7">
        <w:t xml:space="preserve"> </w:t>
      </w:r>
      <w:r w:rsidR="00F072A9">
        <w:t xml:space="preserve">(2020). </w:t>
      </w:r>
      <w:r w:rsidRPr="00F20DE7">
        <w:t xml:space="preserve">International Journal of Research in Marketing: A systematic review from its foundation in 1984 until 2019, using bibliometric analysis. </w:t>
      </w:r>
      <w:r w:rsidRPr="00F072A9">
        <w:rPr>
          <w:i/>
        </w:rPr>
        <w:t>49</w:t>
      </w:r>
      <w:r w:rsidRPr="00F072A9">
        <w:rPr>
          <w:i/>
          <w:vertAlign w:val="superscript"/>
        </w:rPr>
        <w:t>th</w:t>
      </w:r>
      <w:r w:rsidRPr="00F072A9">
        <w:rPr>
          <w:i/>
        </w:rPr>
        <w:t xml:space="preserve"> European Marketing Association Conference (EMAC).</w:t>
      </w:r>
    </w:p>
    <w:p w:rsidR="00B545A8" w:rsidRPr="00F072A9" w:rsidRDefault="00B545A8" w:rsidP="000C61BF">
      <w:pPr>
        <w:pStyle w:val="Corpsdetexte"/>
        <w:tabs>
          <w:tab w:val="left" w:pos="1820"/>
        </w:tabs>
        <w:spacing w:line="276" w:lineRule="auto"/>
        <w:ind w:left="1820" w:right="114" w:hanging="1560"/>
        <w:jc w:val="both"/>
      </w:pPr>
    </w:p>
    <w:p w:rsidR="00B545A8" w:rsidRPr="00B545A8" w:rsidRDefault="00B545A8" w:rsidP="000C61BF">
      <w:pPr>
        <w:pStyle w:val="Corpsdetexte"/>
        <w:tabs>
          <w:tab w:val="left" w:pos="1820"/>
        </w:tabs>
        <w:spacing w:line="276" w:lineRule="auto"/>
        <w:ind w:left="1820" w:right="114" w:hanging="1560"/>
        <w:jc w:val="both"/>
      </w:pPr>
      <w:r w:rsidRPr="00F20DE7">
        <w:t>2020</w:t>
      </w:r>
      <w:r w:rsidRPr="00F20DE7">
        <w:tab/>
      </w:r>
      <w:r w:rsidRPr="00B545A8">
        <w:rPr>
          <w:color w:val="4472C4"/>
        </w:rPr>
        <w:t xml:space="preserve">La Londe </w:t>
      </w:r>
      <w:r>
        <w:rPr>
          <w:color w:val="4472C4"/>
        </w:rPr>
        <w:t xml:space="preserve">Service Marketing </w:t>
      </w:r>
      <w:r w:rsidRPr="00B545A8">
        <w:rPr>
          <w:color w:val="4472C4"/>
        </w:rPr>
        <w:t>Conference</w:t>
      </w:r>
      <w:r w:rsidRPr="00B545A8">
        <w:t>:</w:t>
      </w:r>
      <w:r w:rsidRPr="00F20DE7">
        <w:t xml:space="preserve"> </w:t>
      </w:r>
      <w:r w:rsidRPr="00F072A9">
        <w:rPr>
          <w:b/>
        </w:rPr>
        <w:t>Nguyen, S.</w:t>
      </w:r>
      <w:r w:rsidR="00F072A9">
        <w:t xml:space="preserve"> (2020).</w:t>
      </w:r>
      <w:r w:rsidRPr="00F20DE7">
        <w:t xml:space="preserve"> </w:t>
      </w:r>
      <w:r>
        <w:t>When users bypass intermediation platforms to exchange directly with their peers: an exploratory study to understand consumption resistance behaviors.</w:t>
      </w:r>
    </w:p>
    <w:p w:rsidR="009243A3" w:rsidRPr="00B545A8" w:rsidRDefault="009243A3" w:rsidP="000C61BF">
      <w:pPr>
        <w:pStyle w:val="Corpsdetexte"/>
        <w:tabs>
          <w:tab w:val="left" w:pos="1820"/>
        </w:tabs>
        <w:spacing w:before="1" w:line="276" w:lineRule="auto"/>
        <w:ind w:left="1820" w:right="116" w:hanging="1560"/>
        <w:jc w:val="both"/>
      </w:pPr>
    </w:p>
    <w:p w:rsidR="00881226" w:rsidRPr="00B04488" w:rsidRDefault="00881226" w:rsidP="00B04488">
      <w:pPr>
        <w:pStyle w:val="Corpsdetexte"/>
        <w:tabs>
          <w:tab w:val="left" w:pos="1820"/>
        </w:tabs>
        <w:spacing w:line="276" w:lineRule="auto"/>
        <w:ind w:left="1820" w:right="114" w:hanging="1560"/>
        <w:jc w:val="both"/>
        <w:rPr>
          <w:lang w:val="fr-FR"/>
        </w:rPr>
      </w:pPr>
      <w:r w:rsidRPr="00F072A9">
        <w:t>2020</w:t>
      </w:r>
      <w:r w:rsidRPr="00F072A9">
        <w:tab/>
      </w:r>
      <w:r w:rsidRPr="00F072A9">
        <w:rPr>
          <w:color w:val="4472C4"/>
        </w:rPr>
        <w:t>Colloque sur le Marketing Digital</w:t>
      </w:r>
      <w:r w:rsidRPr="00F072A9">
        <w:t xml:space="preserve">: </w:t>
      </w:r>
      <w:r w:rsidR="006D3D81" w:rsidRPr="00F072A9">
        <w:rPr>
          <w:b/>
        </w:rPr>
        <w:t>Nguyen, S.</w:t>
      </w:r>
      <w:r w:rsidR="006D3D81" w:rsidRPr="00F072A9">
        <w:t>, &amp; Llosa, S</w:t>
      </w:r>
      <w:r w:rsidR="00F072A9" w:rsidRPr="00F072A9">
        <w:t xml:space="preserve"> (2020)</w:t>
      </w:r>
      <w:r w:rsidR="006D3D81" w:rsidRPr="00F072A9">
        <w:t>. La recherche en marketing sur l’économie du parta</w:t>
      </w:r>
      <w:r w:rsidR="006D3D81" w:rsidRPr="006D3D81">
        <w:rPr>
          <w:lang w:val="fr-FR"/>
        </w:rPr>
        <w:t>ge et la consommation collaborative: Une revue systématique basée sur les méthodes bibliométriques</w:t>
      </w:r>
      <w:r w:rsidR="006D3D81">
        <w:rPr>
          <w:lang w:val="fr-FR"/>
        </w:rPr>
        <w:t>.</w:t>
      </w:r>
    </w:p>
    <w:p w:rsidR="00F26E1B" w:rsidRPr="00B04488" w:rsidRDefault="00B545A8" w:rsidP="00B04488">
      <w:pPr>
        <w:tabs>
          <w:tab w:val="left" w:pos="1820"/>
        </w:tabs>
        <w:spacing w:before="240" w:line="276" w:lineRule="auto"/>
        <w:ind w:left="1820" w:right="113" w:hanging="1559"/>
        <w:jc w:val="both"/>
        <w:rPr>
          <w:i/>
        </w:rPr>
      </w:pPr>
      <w:r w:rsidRPr="00881226">
        <w:t>2019</w:t>
      </w:r>
      <w:r w:rsidR="005809AE" w:rsidRPr="00881226">
        <w:tab/>
      </w:r>
      <w:r w:rsidRPr="00881226">
        <w:rPr>
          <w:color w:val="4472C4"/>
        </w:rPr>
        <w:t xml:space="preserve">Congrès International de l’AFM </w:t>
      </w:r>
      <w:r w:rsidRPr="00881226">
        <w:t>:</w:t>
      </w:r>
      <w:r w:rsidR="00881226" w:rsidRPr="00881226">
        <w:t xml:space="preserve"> </w:t>
      </w:r>
      <w:r w:rsidR="000C61BF" w:rsidRPr="000C61BF">
        <w:rPr>
          <w:b/>
        </w:rPr>
        <w:t>Nguyen, S.</w:t>
      </w:r>
      <w:r w:rsidR="000C61BF" w:rsidRPr="000C61BF">
        <w:t>, D</w:t>
      </w:r>
      <w:r w:rsidR="000C61BF">
        <w:t>idi Alaoui, M., &amp; Llosa, S. (2019</w:t>
      </w:r>
      <w:r w:rsidR="000C61BF" w:rsidRPr="000C61BF">
        <w:t>).</w:t>
      </w:r>
      <w:r w:rsidR="00881226" w:rsidRPr="00881226">
        <w:t xml:space="preserve">When putting yourself </w:t>
      </w:r>
      <w:r w:rsidR="00881226">
        <w:t>in someone else’s shoes</w:t>
      </w:r>
      <w:r w:rsidR="005809AE" w:rsidRPr="00881226">
        <w:t xml:space="preserve"> </w:t>
      </w:r>
      <w:r w:rsidR="000C61BF">
        <w:t xml:space="preserve">makes a difference: The role of interchangeability between service providers and service consumers in collaborative services. </w:t>
      </w:r>
      <w:r w:rsidR="000C61BF" w:rsidRPr="000C61BF">
        <w:rPr>
          <w:i/>
        </w:rPr>
        <w:t>35</w:t>
      </w:r>
      <w:r w:rsidR="000C61BF" w:rsidRPr="000C61BF">
        <w:rPr>
          <w:i/>
          <w:vertAlign w:val="superscript"/>
        </w:rPr>
        <w:t>ème</w:t>
      </w:r>
      <w:r w:rsidR="000C61BF" w:rsidRPr="000C61BF">
        <w:rPr>
          <w:i/>
        </w:rPr>
        <w:t xml:space="preserve"> Congrès International de l’Association Française de Marketing (AFM)</w:t>
      </w:r>
    </w:p>
    <w:p w:rsidR="00B04488" w:rsidRPr="00225154" w:rsidRDefault="00B04488" w:rsidP="00B04488">
      <w:pPr>
        <w:tabs>
          <w:tab w:val="left" w:pos="1820"/>
        </w:tabs>
        <w:spacing w:before="240" w:line="276" w:lineRule="auto"/>
        <w:ind w:left="1820" w:right="113" w:hanging="1559"/>
        <w:jc w:val="both"/>
        <w:rPr>
          <w:i/>
          <w:lang w:val="fr-FR"/>
        </w:rPr>
      </w:pPr>
      <w:r w:rsidRPr="00F072A9">
        <w:rPr>
          <w:lang w:val="fr-FR"/>
        </w:rPr>
        <w:t>201</w:t>
      </w:r>
      <w:r w:rsidRPr="00F072A9">
        <w:rPr>
          <w:lang w:val="fr-FR"/>
        </w:rPr>
        <w:t>8</w:t>
      </w:r>
      <w:r w:rsidRPr="00F072A9">
        <w:rPr>
          <w:lang w:val="fr-FR"/>
        </w:rPr>
        <w:tab/>
      </w:r>
      <w:r w:rsidR="00F072A9">
        <w:rPr>
          <w:color w:val="4472C4"/>
          <w:lang w:val="fr-FR"/>
        </w:rPr>
        <w:t>Journée de la Relation à la Marque dans un Monde Connecté</w:t>
      </w:r>
      <w:r w:rsidRPr="00F072A9">
        <w:rPr>
          <w:color w:val="4472C4"/>
          <w:lang w:val="fr-FR"/>
        </w:rPr>
        <w:t xml:space="preserve"> </w:t>
      </w:r>
      <w:r w:rsidRPr="00F072A9">
        <w:rPr>
          <w:lang w:val="fr-FR"/>
        </w:rPr>
        <w:t xml:space="preserve">: </w:t>
      </w:r>
      <w:r w:rsidRPr="00F072A9">
        <w:rPr>
          <w:b/>
          <w:lang w:val="fr-FR"/>
        </w:rPr>
        <w:t>Nguyen, S.</w:t>
      </w:r>
      <w:r w:rsidRPr="00F072A9">
        <w:rPr>
          <w:lang w:val="fr-FR"/>
        </w:rPr>
        <w:t>, &amp; Llosa, S. (2019).</w:t>
      </w:r>
      <w:r w:rsidR="00F072A9" w:rsidRPr="00F072A9">
        <w:rPr>
          <w:lang w:val="fr-FR"/>
        </w:rPr>
        <w:t xml:space="preserve"> </w:t>
      </w:r>
      <w:r w:rsidR="00F072A9" w:rsidRPr="00F072A9">
        <w:t>On the difficulty to define the Sharing Economy and Collaborative Consumption-Literature review and proposing a different approach with the introduction of</w:t>
      </w:r>
      <w:r w:rsidR="00FA5311">
        <w:t xml:space="preserve"> </w:t>
      </w:r>
      <w:r w:rsidR="00F072A9" w:rsidRPr="00F072A9">
        <w:t>'Collaborative Services'</w:t>
      </w:r>
      <w:r>
        <w:t xml:space="preserve">. </w:t>
      </w:r>
      <w:r w:rsidR="00225154" w:rsidRPr="00225154">
        <w:rPr>
          <w:i/>
          <w:lang w:val="fr-FR"/>
        </w:rPr>
        <w:t xml:space="preserve">Journée de la Relation à la Marque dans un Monde Connecté </w:t>
      </w:r>
      <w:r w:rsidR="00225154" w:rsidRPr="00225154">
        <w:rPr>
          <w:lang w:val="fr-FR"/>
        </w:rPr>
        <w:t>(</w:t>
      </w:r>
      <w:r w:rsidR="001136A3" w:rsidRPr="00225154">
        <w:rPr>
          <w:i/>
          <w:lang w:val="fr-FR"/>
        </w:rPr>
        <w:t>JR2MC</w:t>
      </w:r>
      <w:r w:rsidR="00225154">
        <w:rPr>
          <w:i/>
          <w:lang w:val="fr-FR"/>
        </w:rPr>
        <w:t>)</w:t>
      </w:r>
      <w:r w:rsidR="00225154" w:rsidRPr="00225154">
        <w:rPr>
          <w:i/>
          <w:lang w:val="fr-FR"/>
        </w:rPr>
        <w:t>, 19-25</w:t>
      </w:r>
    </w:p>
    <w:p w:rsidR="00B04488" w:rsidRPr="00225154" w:rsidRDefault="00B04488">
      <w:pPr>
        <w:pStyle w:val="Corpsdetexte"/>
        <w:tabs>
          <w:tab w:val="left" w:pos="1820"/>
        </w:tabs>
        <w:ind w:left="1820" w:right="115" w:hanging="1560"/>
        <w:jc w:val="both"/>
        <w:rPr>
          <w:lang w:val="fr-FR"/>
        </w:rPr>
      </w:pPr>
    </w:p>
    <w:p w:rsidR="00F26E1B" w:rsidRPr="00225154" w:rsidRDefault="00F26E1B">
      <w:pPr>
        <w:pStyle w:val="Corpsdetexte"/>
        <w:rPr>
          <w:sz w:val="26"/>
          <w:lang w:val="fr-FR"/>
        </w:rPr>
      </w:pPr>
    </w:p>
    <w:p w:rsidR="00FA5311" w:rsidRDefault="00FA5311">
      <w:pPr>
        <w:rPr>
          <w:b/>
          <w:bCs/>
          <w:i/>
          <w:color w:val="4F81BD"/>
          <w:sz w:val="24"/>
          <w:szCs w:val="24"/>
        </w:rPr>
      </w:pPr>
      <w:r>
        <w:rPr>
          <w:color w:val="4F81BD"/>
        </w:rPr>
        <w:br w:type="page"/>
      </w:r>
    </w:p>
    <w:p w:rsidR="00F26E1B" w:rsidRPr="00FA5311" w:rsidRDefault="005809AE">
      <w:pPr>
        <w:pStyle w:val="Titre1"/>
        <w:spacing w:before="182"/>
        <w:rPr>
          <w:lang w:val="fr-FR"/>
        </w:rPr>
      </w:pPr>
      <w:r w:rsidRPr="00FA5311">
        <w:rPr>
          <w:color w:val="4F81BD"/>
          <w:lang w:val="fr-FR"/>
        </w:rPr>
        <w:lastRenderedPageBreak/>
        <w:t>Responsabilités pédagogiques et sci</w:t>
      </w:r>
      <w:r w:rsidRPr="00FA5311">
        <w:rPr>
          <w:color w:val="4F81BD"/>
          <w:lang w:val="fr-FR"/>
        </w:rPr>
        <w:t>entifiques</w:t>
      </w:r>
    </w:p>
    <w:p w:rsidR="00F26E1B" w:rsidRPr="00FA5311" w:rsidRDefault="00F26E1B">
      <w:pPr>
        <w:pStyle w:val="Corpsdetexte"/>
        <w:spacing w:before="4"/>
        <w:rPr>
          <w:b/>
          <w:i/>
          <w:sz w:val="13"/>
          <w:lang w:val="fr-FR"/>
        </w:rPr>
      </w:pPr>
    </w:p>
    <w:p w:rsidR="005735A6" w:rsidRDefault="00FA5311">
      <w:pPr>
        <w:pStyle w:val="Corpsdetexte"/>
        <w:tabs>
          <w:tab w:val="left" w:pos="1820"/>
        </w:tabs>
        <w:spacing w:before="92" w:line="482" w:lineRule="auto"/>
        <w:ind w:left="260" w:right="768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6383E21" wp14:editId="26B4428B">
                <wp:simplePos x="0" y="0"/>
                <wp:positionH relativeFrom="page">
                  <wp:posOffset>882015</wp:posOffset>
                </wp:positionH>
                <wp:positionV relativeFrom="paragraph">
                  <wp:posOffset>53340</wp:posOffset>
                </wp:positionV>
                <wp:extent cx="5805170" cy="0"/>
                <wp:effectExtent l="0" t="0" r="24130" b="1905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1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5pt,4.2pt" to="526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" strokecolor="#4f81bd" strokeweight=".48pt">
                <w10:wrap type="topAndBottom" anchorx="page"/>
              </v:line>
            </w:pict>
          </mc:Fallback>
        </mc:AlternateContent>
      </w:r>
      <w:r w:rsidR="005809AE" w:rsidRPr="009E66EA">
        <w:rPr>
          <w:lang w:val="fr-FR"/>
        </w:rPr>
        <w:t>Depuis</w:t>
      </w:r>
      <w:r w:rsidR="005809AE" w:rsidRPr="009E66EA">
        <w:rPr>
          <w:spacing w:val="-3"/>
          <w:lang w:val="fr-FR"/>
        </w:rPr>
        <w:t xml:space="preserve"> </w:t>
      </w:r>
      <w:r w:rsidR="005735A6">
        <w:rPr>
          <w:lang w:val="fr-FR"/>
        </w:rPr>
        <w:t>202</w:t>
      </w:r>
      <w:r>
        <w:rPr>
          <w:lang w:val="fr-FR"/>
        </w:rPr>
        <w:t>1</w:t>
      </w:r>
      <w:r w:rsidR="005809AE" w:rsidRPr="009E66EA">
        <w:rPr>
          <w:lang w:val="fr-FR"/>
        </w:rPr>
        <w:tab/>
      </w:r>
      <w:r w:rsidR="005809AE" w:rsidRPr="009E66EA">
        <w:rPr>
          <w:color w:val="4472C4"/>
          <w:lang w:val="fr-FR"/>
        </w:rPr>
        <w:t xml:space="preserve">Responsable pédagogique </w:t>
      </w:r>
      <w:r w:rsidR="005809AE" w:rsidRPr="009E66EA">
        <w:rPr>
          <w:lang w:val="fr-FR"/>
        </w:rPr>
        <w:t>d</w:t>
      </w:r>
      <w:r w:rsidR="005735A6">
        <w:rPr>
          <w:lang w:val="fr-FR"/>
        </w:rPr>
        <w:t xml:space="preserve">e la Licence 3 Gestion des Entreprises </w:t>
      </w:r>
    </w:p>
    <w:p w:rsidR="00F26E1B" w:rsidRPr="009E66EA" w:rsidRDefault="005809AE" w:rsidP="00782C6F">
      <w:pPr>
        <w:pStyle w:val="Corpsdetexte"/>
        <w:tabs>
          <w:tab w:val="left" w:pos="1820"/>
        </w:tabs>
        <w:spacing w:before="92" w:line="276" w:lineRule="auto"/>
        <w:ind w:left="1843" w:right="380" w:hanging="1559"/>
        <w:rPr>
          <w:lang w:val="fr-FR"/>
        </w:rPr>
      </w:pPr>
      <w:r w:rsidRPr="009E66EA">
        <w:rPr>
          <w:lang w:val="fr-FR"/>
        </w:rPr>
        <w:t>Depuis</w:t>
      </w:r>
      <w:r w:rsidRPr="009E66EA">
        <w:rPr>
          <w:spacing w:val="-3"/>
          <w:lang w:val="fr-FR"/>
        </w:rPr>
        <w:t xml:space="preserve"> </w:t>
      </w:r>
      <w:r w:rsidRPr="009E66EA">
        <w:rPr>
          <w:lang w:val="fr-FR"/>
        </w:rPr>
        <w:t>2021</w:t>
      </w:r>
      <w:r w:rsidRPr="009E66EA">
        <w:rPr>
          <w:lang w:val="fr-FR"/>
        </w:rPr>
        <w:tab/>
      </w:r>
      <w:r w:rsidR="0007401E">
        <w:rPr>
          <w:color w:val="4472C4"/>
          <w:lang w:val="fr-FR"/>
        </w:rPr>
        <w:t xml:space="preserve">Membre du Comité de Pilotage, Responsable du pôle Plateformes Numériques </w:t>
      </w:r>
      <w:r w:rsidRPr="009E66EA">
        <w:rPr>
          <w:lang w:val="fr-FR"/>
        </w:rPr>
        <w:t>de la Chaire Légitimité Entrepreneuriale,</w:t>
      </w:r>
    </w:p>
    <w:p w:rsidR="00F26E1B" w:rsidRPr="009E66EA" w:rsidRDefault="005809AE">
      <w:pPr>
        <w:pStyle w:val="Titre1"/>
        <w:spacing w:before="198"/>
        <w:rPr>
          <w:lang w:val="fr-FR"/>
        </w:rPr>
      </w:pPr>
      <w:r w:rsidRPr="009E66EA">
        <w:rPr>
          <w:color w:val="4F81BD"/>
          <w:lang w:val="fr-FR"/>
        </w:rPr>
        <w:t>Activités d’enseignement</w:t>
      </w:r>
    </w:p>
    <w:p w:rsidR="00F26E1B" w:rsidRPr="009E66EA" w:rsidRDefault="00FB0707">
      <w:pPr>
        <w:pStyle w:val="Corpsdetexte"/>
        <w:spacing w:before="9"/>
        <w:rPr>
          <w:b/>
          <w:i/>
          <w:sz w:val="13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853FA94" wp14:editId="78C0E4FE">
                <wp:simplePos x="0" y="0"/>
                <wp:positionH relativeFrom="page">
                  <wp:posOffset>882015</wp:posOffset>
                </wp:positionH>
                <wp:positionV relativeFrom="paragraph">
                  <wp:posOffset>78740</wp:posOffset>
                </wp:positionV>
                <wp:extent cx="5805170" cy="0"/>
                <wp:effectExtent l="0" t="0" r="24130" b="1905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1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5pt,6.2pt" to="526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" strokecolor="#4f81bd" strokeweight=".48pt">
                <w10:wrap type="topAndBottom" anchorx="page"/>
              </v:line>
            </w:pict>
          </mc:Fallback>
        </mc:AlternateContent>
      </w:r>
    </w:p>
    <w:p w:rsidR="00F26E1B" w:rsidRPr="009E66EA" w:rsidRDefault="001C328A">
      <w:pPr>
        <w:pStyle w:val="Corpsdetexte"/>
        <w:tabs>
          <w:tab w:val="left" w:pos="1820"/>
        </w:tabs>
        <w:spacing w:before="91"/>
        <w:ind w:left="260"/>
        <w:rPr>
          <w:lang w:val="fr-FR"/>
        </w:rPr>
      </w:pPr>
      <w:r>
        <w:rPr>
          <w:lang w:val="fr-FR"/>
        </w:rPr>
        <w:t>2019</w:t>
      </w:r>
      <w:r w:rsidR="00FA5311">
        <w:rPr>
          <w:lang w:val="fr-FR"/>
        </w:rPr>
        <w:t>/2024</w:t>
      </w:r>
      <w:r w:rsidR="005809AE" w:rsidRPr="009E66EA">
        <w:rPr>
          <w:lang w:val="fr-FR"/>
        </w:rPr>
        <w:tab/>
      </w:r>
      <w:r w:rsidR="005809AE" w:rsidRPr="009E66EA">
        <w:rPr>
          <w:lang w:val="fr-FR"/>
        </w:rPr>
        <w:t>Fa</w:t>
      </w:r>
      <w:r>
        <w:rPr>
          <w:lang w:val="fr-FR"/>
        </w:rPr>
        <w:t>culté d’Économie et de Gestion,</w:t>
      </w:r>
      <w:r w:rsidR="005809AE" w:rsidRPr="009E66EA">
        <w:rPr>
          <w:lang w:val="fr-FR"/>
        </w:rPr>
        <w:t>Aix-Marseille Université</w:t>
      </w:r>
      <w:r w:rsidR="005809AE" w:rsidRPr="009E66EA">
        <w:rPr>
          <w:spacing w:val="-12"/>
          <w:lang w:val="fr-FR"/>
        </w:rPr>
        <w:t xml:space="preserve"> </w:t>
      </w:r>
      <w:r w:rsidR="005809AE" w:rsidRPr="009E66EA">
        <w:rPr>
          <w:lang w:val="fr-FR"/>
        </w:rPr>
        <w:t>:</w:t>
      </w:r>
    </w:p>
    <w:p w:rsidR="00F26E1B" w:rsidRPr="009E66EA" w:rsidRDefault="005809AE" w:rsidP="00053AFE">
      <w:pPr>
        <w:pStyle w:val="Paragraphedeliste"/>
        <w:numPr>
          <w:ilvl w:val="0"/>
          <w:numId w:val="1"/>
        </w:numPr>
        <w:tabs>
          <w:tab w:val="left" w:pos="2246"/>
        </w:tabs>
        <w:spacing w:before="2" w:line="276" w:lineRule="auto"/>
        <w:rPr>
          <w:lang w:val="fr-FR"/>
        </w:rPr>
      </w:pPr>
      <w:r w:rsidRPr="009E66EA">
        <w:rPr>
          <w:color w:val="4472C4"/>
          <w:lang w:val="fr-FR"/>
        </w:rPr>
        <w:t xml:space="preserve">CM et TD de </w:t>
      </w:r>
      <w:r w:rsidR="00FA5311">
        <w:rPr>
          <w:color w:val="4472C4"/>
          <w:lang w:val="fr-FR"/>
        </w:rPr>
        <w:t>Communication Numérique</w:t>
      </w:r>
      <w:r w:rsidRPr="009E66EA">
        <w:rPr>
          <w:color w:val="4472C4"/>
          <w:lang w:val="fr-FR"/>
        </w:rPr>
        <w:t xml:space="preserve"> </w:t>
      </w:r>
      <w:r w:rsidRPr="009E66EA">
        <w:rPr>
          <w:lang w:val="fr-FR"/>
        </w:rPr>
        <w:t>pour des étudiants de master</w:t>
      </w:r>
      <w:r w:rsidRPr="009E66EA">
        <w:rPr>
          <w:spacing w:val="-35"/>
          <w:lang w:val="fr-FR"/>
        </w:rPr>
        <w:t xml:space="preserve"> </w:t>
      </w:r>
      <w:r w:rsidRPr="009E66EA">
        <w:rPr>
          <w:lang w:val="fr-FR"/>
        </w:rPr>
        <w:t>1</w:t>
      </w:r>
    </w:p>
    <w:p w:rsidR="00F26E1B" w:rsidRPr="009E66EA" w:rsidRDefault="005809AE" w:rsidP="00053AFE">
      <w:pPr>
        <w:pStyle w:val="Paragraphedeliste"/>
        <w:numPr>
          <w:ilvl w:val="0"/>
          <w:numId w:val="1"/>
        </w:numPr>
        <w:tabs>
          <w:tab w:val="left" w:pos="2246"/>
        </w:tabs>
        <w:spacing w:line="276" w:lineRule="auto"/>
        <w:rPr>
          <w:lang w:val="fr-FR"/>
        </w:rPr>
      </w:pPr>
      <w:r w:rsidRPr="009E66EA">
        <w:rPr>
          <w:color w:val="4472C4"/>
          <w:lang w:val="fr-FR"/>
        </w:rPr>
        <w:t xml:space="preserve">CM de </w:t>
      </w:r>
      <w:r w:rsidR="00FA5311">
        <w:rPr>
          <w:color w:val="4472C4"/>
          <w:lang w:val="fr-FR"/>
        </w:rPr>
        <w:t>Web Marketing</w:t>
      </w:r>
      <w:r w:rsidRPr="009E66EA">
        <w:rPr>
          <w:color w:val="4472C4"/>
          <w:lang w:val="fr-FR"/>
        </w:rPr>
        <w:t xml:space="preserve"> </w:t>
      </w:r>
      <w:r w:rsidRPr="009E66EA">
        <w:rPr>
          <w:lang w:val="fr-FR"/>
        </w:rPr>
        <w:t>pour des étudiants de master</w:t>
      </w:r>
      <w:r w:rsidRPr="009E66EA">
        <w:rPr>
          <w:spacing w:val="-37"/>
          <w:lang w:val="fr-FR"/>
        </w:rPr>
        <w:t xml:space="preserve"> </w:t>
      </w:r>
      <w:r w:rsidRPr="009E66EA">
        <w:rPr>
          <w:lang w:val="fr-FR"/>
        </w:rPr>
        <w:t>2</w:t>
      </w:r>
    </w:p>
    <w:p w:rsidR="00F26E1B" w:rsidRPr="009E66EA" w:rsidRDefault="005809AE" w:rsidP="00053AFE">
      <w:pPr>
        <w:pStyle w:val="Paragraphedeliste"/>
        <w:numPr>
          <w:ilvl w:val="0"/>
          <w:numId w:val="1"/>
        </w:numPr>
        <w:tabs>
          <w:tab w:val="left" w:pos="2246"/>
        </w:tabs>
        <w:spacing w:line="276" w:lineRule="auto"/>
        <w:rPr>
          <w:lang w:val="fr-FR"/>
        </w:rPr>
      </w:pPr>
      <w:r w:rsidRPr="009E66EA">
        <w:rPr>
          <w:color w:val="4472C4"/>
          <w:lang w:val="fr-FR"/>
        </w:rPr>
        <w:t xml:space="preserve">CM </w:t>
      </w:r>
      <w:r w:rsidR="00FA5311">
        <w:rPr>
          <w:color w:val="4472C4"/>
          <w:lang w:val="fr-FR"/>
        </w:rPr>
        <w:t xml:space="preserve">d’Etudes de Marché </w:t>
      </w:r>
      <w:r w:rsidRPr="009E66EA">
        <w:rPr>
          <w:lang w:val="fr-FR"/>
        </w:rPr>
        <w:t>pour des étudi</w:t>
      </w:r>
      <w:r w:rsidRPr="009E66EA">
        <w:rPr>
          <w:lang w:val="fr-FR"/>
        </w:rPr>
        <w:t>ants de licence</w:t>
      </w:r>
      <w:r w:rsidRPr="009E66EA">
        <w:rPr>
          <w:spacing w:val="-38"/>
          <w:lang w:val="fr-FR"/>
        </w:rPr>
        <w:t xml:space="preserve"> </w:t>
      </w:r>
      <w:r w:rsidRPr="009E66EA">
        <w:rPr>
          <w:lang w:val="fr-FR"/>
        </w:rPr>
        <w:t>3</w:t>
      </w:r>
    </w:p>
    <w:p w:rsidR="00F26E1B" w:rsidRPr="009E66EA" w:rsidRDefault="00FA5311" w:rsidP="00053AFE">
      <w:pPr>
        <w:pStyle w:val="Paragraphedeliste"/>
        <w:numPr>
          <w:ilvl w:val="0"/>
          <w:numId w:val="1"/>
        </w:numPr>
        <w:tabs>
          <w:tab w:val="left" w:pos="2246"/>
        </w:tabs>
        <w:spacing w:line="276" w:lineRule="auto"/>
        <w:rPr>
          <w:lang w:val="fr-FR"/>
        </w:rPr>
      </w:pPr>
      <w:r>
        <w:rPr>
          <w:color w:val="4472C4"/>
          <w:lang w:val="fr-FR"/>
        </w:rPr>
        <w:t xml:space="preserve">CM d’Introduction à la Gestion </w:t>
      </w:r>
      <w:r w:rsidR="005809AE" w:rsidRPr="009E66EA">
        <w:rPr>
          <w:color w:val="4472C4"/>
          <w:lang w:val="fr-FR"/>
        </w:rPr>
        <w:t xml:space="preserve"> </w:t>
      </w:r>
      <w:r w:rsidR="005809AE" w:rsidRPr="009E66EA">
        <w:rPr>
          <w:lang w:val="fr-FR"/>
        </w:rPr>
        <w:t>pour des étudiants de licence</w:t>
      </w:r>
      <w:r w:rsidR="005809AE" w:rsidRPr="009E66EA">
        <w:rPr>
          <w:spacing w:val="-26"/>
          <w:lang w:val="fr-FR"/>
        </w:rPr>
        <w:t xml:space="preserve"> </w:t>
      </w:r>
      <w:r>
        <w:rPr>
          <w:spacing w:val="-26"/>
          <w:lang w:val="fr-FR"/>
        </w:rPr>
        <w:t>1</w:t>
      </w:r>
    </w:p>
    <w:p w:rsidR="00F26E1B" w:rsidRDefault="005809AE" w:rsidP="00053AFE">
      <w:pPr>
        <w:pStyle w:val="Paragraphedeliste"/>
        <w:numPr>
          <w:ilvl w:val="0"/>
          <w:numId w:val="1"/>
        </w:numPr>
        <w:tabs>
          <w:tab w:val="left" w:pos="2246"/>
        </w:tabs>
        <w:spacing w:line="276" w:lineRule="auto"/>
        <w:rPr>
          <w:lang w:val="fr-FR"/>
        </w:rPr>
      </w:pPr>
      <w:r w:rsidRPr="009E66EA">
        <w:rPr>
          <w:color w:val="4472C4"/>
          <w:lang w:val="fr-FR"/>
        </w:rPr>
        <w:t xml:space="preserve">CM de Principes de marketing </w:t>
      </w:r>
      <w:r w:rsidRPr="009E66EA">
        <w:rPr>
          <w:lang w:val="fr-FR"/>
        </w:rPr>
        <w:t>pour des étudiants de licence</w:t>
      </w:r>
      <w:r w:rsidRPr="009E66EA">
        <w:rPr>
          <w:spacing w:val="-14"/>
          <w:lang w:val="fr-FR"/>
        </w:rPr>
        <w:t xml:space="preserve"> </w:t>
      </w:r>
      <w:r w:rsidRPr="009E66EA">
        <w:rPr>
          <w:lang w:val="fr-FR"/>
        </w:rPr>
        <w:t>1</w:t>
      </w:r>
    </w:p>
    <w:p w:rsidR="00FA5311" w:rsidRPr="00FA5311" w:rsidRDefault="00FA5311" w:rsidP="00053AFE">
      <w:pPr>
        <w:pStyle w:val="Paragraphedeliste"/>
        <w:numPr>
          <w:ilvl w:val="0"/>
          <w:numId w:val="1"/>
        </w:numPr>
        <w:tabs>
          <w:tab w:val="left" w:pos="2246"/>
        </w:tabs>
        <w:spacing w:line="276" w:lineRule="auto"/>
        <w:rPr>
          <w:lang w:val="fr-FR"/>
        </w:rPr>
      </w:pPr>
      <w:r w:rsidRPr="009E66EA">
        <w:rPr>
          <w:color w:val="4472C4"/>
          <w:lang w:val="fr-FR"/>
        </w:rPr>
        <w:t xml:space="preserve">CM de </w:t>
      </w:r>
      <w:r>
        <w:rPr>
          <w:color w:val="4472C4"/>
          <w:lang w:val="fr-FR"/>
        </w:rPr>
        <w:t xml:space="preserve">Marketing Stratégique International </w:t>
      </w:r>
      <w:r w:rsidRPr="009E66EA">
        <w:rPr>
          <w:lang w:val="fr-FR"/>
        </w:rPr>
        <w:t>pour des étudiants de licence</w:t>
      </w:r>
      <w:r w:rsidRPr="009E66EA">
        <w:rPr>
          <w:spacing w:val="-14"/>
          <w:lang w:val="fr-FR"/>
        </w:rPr>
        <w:t xml:space="preserve"> </w:t>
      </w:r>
      <w:r>
        <w:rPr>
          <w:spacing w:val="-14"/>
          <w:lang w:val="fr-FR"/>
        </w:rPr>
        <w:t>3</w:t>
      </w:r>
    </w:p>
    <w:p w:rsidR="00FA5311" w:rsidRDefault="00FA5311" w:rsidP="00053AFE">
      <w:pPr>
        <w:pStyle w:val="Paragraphedeliste"/>
        <w:numPr>
          <w:ilvl w:val="0"/>
          <w:numId w:val="1"/>
        </w:numPr>
        <w:tabs>
          <w:tab w:val="left" w:pos="2246"/>
        </w:tabs>
        <w:spacing w:before="2" w:line="276" w:lineRule="auto"/>
        <w:rPr>
          <w:lang w:val="fr-FR"/>
        </w:rPr>
      </w:pPr>
      <w:r w:rsidRPr="009E66EA">
        <w:rPr>
          <w:color w:val="4472C4"/>
          <w:lang w:val="fr-FR"/>
        </w:rPr>
        <w:t xml:space="preserve">TD de </w:t>
      </w:r>
      <w:r>
        <w:rPr>
          <w:color w:val="4472C4"/>
          <w:lang w:val="fr-FR"/>
        </w:rPr>
        <w:t xml:space="preserve">Segmentation et Positionnement </w:t>
      </w:r>
      <w:r w:rsidRPr="009E66EA">
        <w:rPr>
          <w:lang w:val="fr-FR"/>
        </w:rPr>
        <w:t xml:space="preserve">pour des étudiants de </w:t>
      </w:r>
      <w:r>
        <w:rPr>
          <w:lang w:val="fr-FR"/>
        </w:rPr>
        <w:t>licence 3</w:t>
      </w:r>
    </w:p>
    <w:p w:rsidR="00FA5311" w:rsidRPr="001C328A" w:rsidRDefault="00FA5311" w:rsidP="001C328A">
      <w:pPr>
        <w:pStyle w:val="Paragraphedeliste"/>
        <w:numPr>
          <w:ilvl w:val="0"/>
          <w:numId w:val="1"/>
        </w:numPr>
        <w:tabs>
          <w:tab w:val="left" w:pos="2246"/>
        </w:tabs>
        <w:spacing w:line="276" w:lineRule="auto"/>
        <w:rPr>
          <w:lang w:val="fr-FR"/>
        </w:rPr>
      </w:pPr>
      <w:r>
        <w:rPr>
          <w:color w:val="4472C4"/>
          <w:lang w:val="fr-FR"/>
        </w:rPr>
        <w:t xml:space="preserve">CM </w:t>
      </w:r>
      <w:r>
        <w:rPr>
          <w:color w:val="4472C4"/>
          <w:lang w:val="fr-FR"/>
        </w:rPr>
        <w:t>et TD de Marketing International</w:t>
      </w:r>
      <w:r w:rsidRPr="009E66EA">
        <w:rPr>
          <w:color w:val="4472C4"/>
          <w:lang w:val="fr-FR"/>
        </w:rPr>
        <w:t xml:space="preserve"> </w:t>
      </w:r>
      <w:r w:rsidRPr="009E66EA">
        <w:rPr>
          <w:lang w:val="fr-FR"/>
        </w:rPr>
        <w:t xml:space="preserve">pour des étudiants de </w:t>
      </w:r>
      <w:r>
        <w:rPr>
          <w:lang w:val="fr-FR"/>
        </w:rPr>
        <w:t>Licence 3 et Master 1</w:t>
      </w:r>
    </w:p>
    <w:p w:rsidR="00F26E1B" w:rsidRPr="009E66EA" w:rsidRDefault="00F26E1B">
      <w:pPr>
        <w:pStyle w:val="Corpsdetexte"/>
        <w:rPr>
          <w:sz w:val="20"/>
          <w:lang w:val="fr-FR"/>
        </w:rPr>
      </w:pPr>
    </w:p>
    <w:p w:rsidR="00F26E1B" w:rsidRPr="009E66EA" w:rsidRDefault="005809AE">
      <w:pPr>
        <w:spacing w:before="183"/>
        <w:ind w:left="260"/>
        <w:rPr>
          <w:b/>
          <w:i/>
          <w:sz w:val="24"/>
          <w:lang w:val="fr-FR"/>
        </w:rPr>
      </w:pPr>
      <w:r w:rsidRPr="009E66EA">
        <w:rPr>
          <w:b/>
          <w:i/>
          <w:color w:val="4F81BD"/>
          <w:sz w:val="24"/>
          <w:lang w:val="fr-FR"/>
        </w:rPr>
        <w:t>Diplômes, expériences professionnelles</w:t>
      </w:r>
    </w:p>
    <w:p w:rsidR="00F26E1B" w:rsidRPr="009E66EA" w:rsidRDefault="00053AFE">
      <w:pPr>
        <w:pStyle w:val="Corpsdetexte"/>
        <w:spacing w:before="9"/>
        <w:rPr>
          <w:b/>
          <w:i/>
          <w:sz w:val="13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6E6FF77B" wp14:editId="58760BB0">
                <wp:simplePos x="0" y="0"/>
                <wp:positionH relativeFrom="page">
                  <wp:posOffset>882015</wp:posOffset>
                </wp:positionH>
                <wp:positionV relativeFrom="paragraph">
                  <wp:posOffset>81280</wp:posOffset>
                </wp:positionV>
                <wp:extent cx="5859780" cy="0"/>
                <wp:effectExtent l="0" t="0" r="2667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97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5pt,6.4pt" to="530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" strokecolor="#4f81bd" strokeweight=".48pt">
                <w10:wrap type="topAndBottom" anchorx="page"/>
              </v:line>
            </w:pict>
          </mc:Fallback>
        </mc:AlternateContent>
      </w:r>
    </w:p>
    <w:p w:rsidR="00F26E1B" w:rsidRPr="006C549F" w:rsidRDefault="00FB0707">
      <w:pPr>
        <w:pStyle w:val="Corpsdetexte"/>
        <w:spacing w:before="91" w:line="278" w:lineRule="auto"/>
        <w:ind w:left="1820" w:right="116" w:hanging="1560"/>
        <w:jc w:val="both"/>
        <w:rPr>
          <w:lang w:val="fr-FR"/>
        </w:rPr>
      </w:pPr>
      <w:r>
        <w:rPr>
          <w:lang w:val="fr-FR"/>
        </w:rPr>
        <w:t>2021</w:t>
      </w:r>
      <w:r>
        <w:rPr>
          <w:lang w:val="fr-FR"/>
        </w:rPr>
        <w:tab/>
      </w:r>
      <w:r w:rsidR="005809AE" w:rsidRPr="009E66EA">
        <w:rPr>
          <w:color w:val="4472C4"/>
          <w:lang w:val="fr-FR"/>
        </w:rPr>
        <w:t xml:space="preserve">Maitre de conférences en </w:t>
      </w:r>
      <w:r>
        <w:rPr>
          <w:color w:val="4472C4"/>
          <w:lang w:val="fr-FR"/>
        </w:rPr>
        <w:t xml:space="preserve">Sciences de Gestion </w:t>
      </w:r>
      <w:r w:rsidR="005809AE" w:rsidRPr="009E66EA">
        <w:rPr>
          <w:color w:val="4472C4"/>
          <w:lang w:val="fr-FR"/>
        </w:rPr>
        <w:t xml:space="preserve">– </w:t>
      </w:r>
      <w:r w:rsidRPr="006C549F">
        <w:rPr>
          <w:lang w:val="fr-FR"/>
        </w:rPr>
        <w:t>Faculté d’Economie et de Gestion</w:t>
      </w:r>
      <w:r w:rsidR="006C549F">
        <w:rPr>
          <w:lang w:val="fr-FR"/>
        </w:rPr>
        <w:t xml:space="preserve">, </w:t>
      </w:r>
      <w:r w:rsidR="005809AE" w:rsidRPr="006C549F">
        <w:rPr>
          <w:lang w:val="fr-FR"/>
        </w:rPr>
        <w:t>Aix-Marseille Université, CERGAM</w:t>
      </w:r>
    </w:p>
    <w:p w:rsidR="00F26E1B" w:rsidRPr="009E66EA" w:rsidRDefault="00F26E1B" w:rsidP="00782C6F">
      <w:pPr>
        <w:pStyle w:val="Corpsdetexte"/>
        <w:spacing w:before="7" w:line="276" w:lineRule="auto"/>
        <w:rPr>
          <w:sz w:val="21"/>
          <w:lang w:val="fr-FR"/>
        </w:rPr>
      </w:pPr>
    </w:p>
    <w:p w:rsidR="00782C6F" w:rsidRDefault="005809AE" w:rsidP="00782C6F">
      <w:pPr>
        <w:pStyle w:val="Corpsdetexte"/>
        <w:tabs>
          <w:tab w:val="left" w:pos="1820"/>
        </w:tabs>
        <w:spacing w:line="276" w:lineRule="auto"/>
        <w:ind w:left="260"/>
        <w:rPr>
          <w:lang w:val="fr-FR"/>
        </w:rPr>
      </w:pPr>
      <w:r w:rsidRPr="009E66EA">
        <w:rPr>
          <w:lang w:val="fr-FR"/>
        </w:rPr>
        <w:t>202</w:t>
      </w:r>
      <w:r w:rsidR="00FB0707">
        <w:rPr>
          <w:lang w:val="fr-FR"/>
        </w:rPr>
        <w:t>1</w:t>
      </w:r>
      <w:r w:rsidRPr="009E66EA">
        <w:rPr>
          <w:lang w:val="fr-FR"/>
        </w:rPr>
        <w:tab/>
      </w:r>
      <w:r w:rsidRPr="009E66EA">
        <w:rPr>
          <w:color w:val="4472C4"/>
          <w:lang w:val="fr-FR"/>
        </w:rPr>
        <w:t xml:space="preserve">Qualification au sein du corps de maître de conférences, section 06 </w:t>
      </w:r>
      <w:r w:rsidRPr="009E66EA">
        <w:rPr>
          <w:lang w:val="fr-FR"/>
        </w:rPr>
        <w:t>–</w:t>
      </w:r>
      <w:r w:rsidRPr="009E66EA">
        <w:rPr>
          <w:spacing w:val="-22"/>
          <w:lang w:val="fr-FR"/>
        </w:rPr>
        <w:t xml:space="preserve"> </w:t>
      </w:r>
      <w:r w:rsidRPr="009E66EA">
        <w:rPr>
          <w:lang w:val="fr-FR"/>
        </w:rPr>
        <w:t>CNU</w:t>
      </w:r>
    </w:p>
    <w:p w:rsidR="00782C6F" w:rsidRDefault="00782C6F" w:rsidP="00782C6F">
      <w:pPr>
        <w:pStyle w:val="Corpsdetexte"/>
        <w:tabs>
          <w:tab w:val="left" w:pos="1820"/>
        </w:tabs>
        <w:spacing w:line="276" w:lineRule="auto"/>
        <w:ind w:left="260"/>
        <w:rPr>
          <w:lang w:val="fr-FR"/>
        </w:rPr>
      </w:pPr>
    </w:p>
    <w:p w:rsidR="00782C6F" w:rsidRDefault="00FB0707" w:rsidP="00782C6F">
      <w:pPr>
        <w:pStyle w:val="Corpsdetexte"/>
        <w:tabs>
          <w:tab w:val="left" w:pos="1820"/>
        </w:tabs>
        <w:spacing w:before="81" w:line="276" w:lineRule="auto"/>
        <w:ind w:left="260" w:right="413"/>
        <w:rPr>
          <w:lang w:val="fr-FR"/>
        </w:rPr>
      </w:pPr>
      <w:r>
        <w:rPr>
          <w:lang w:val="fr-FR"/>
        </w:rPr>
        <w:t>2020</w:t>
      </w:r>
      <w:r w:rsidR="005809AE" w:rsidRPr="009E66EA">
        <w:rPr>
          <w:lang w:val="fr-FR"/>
        </w:rPr>
        <w:tab/>
      </w:r>
      <w:r w:rsidR="005809AE" w:rsidRPr="009E66EA">
        <w:rPr>
          <w:color w:val="4472C4"/>
          <w:lang w:val="fr-FR"/>
        </w:rPr>
        <w:t xml:space="preserve">Diplôme de doctorat en Sciences de Gestion – </w:t>
      </w:r>
      <w:r w:rsidRPr="009E66EA">
        <w:rPr>
          <w:lang w:val="fr-FR"/>
        </w:rPr>
        <w:t xml:space="preserve">Aix-Marseille </w:t>
      </w:r>
      <w:r w:rsidR="005809AE" w:rsidRPr="009E66EA">
        <w:rPr>
          <w:lang w:val="fr-FR"/>
        </w:rPr>
        <w:t>Uni</w:t>
      </w:r>
      <w:r>
        <w:rPr>
          <w:lang w:val="fr-FR"/>
        </w:rPr>
        <w:t xml:space="preserve">versité </w:t>
      </w:r>
    </w:p>
    <w:p w:rsidR="00782C6F" w:rsidRDefault="00782C6F" w:rsidP="00782C6F">
      <w:pPr>
        <w:pStyle w:val="Corpsdetexte"/>
        <w:tabs>
          <w:tab w:val="left" w:pos="1820"/>
        </w:tabs>
        <w:spacing w:before="81" w:line="276" w:lineRule="auto"/>
        <w:ind w:left="260" w:right="413"/>
        <w:rPr>
          <w:lang w:val="fr-FR"/>
        </w:rPr>
      </w:pPr>
      <w:bookmarkStart w:id="0" w:name="_GoBack"/>
      <w:bookmarkEnd w:id="0"/>
    </w:p>
    <w:p w:rsidR="00F26E1B" w:rsidRPr="009E66EA" w:rsidRDefault="00FB0707" w:rsidP="00782C6F">
      <w:pPr>
        <w:pStyle w:val="Corpsdetexte"/>
        <w:tabs>
          <w:tab w:val="left" w:pos="1820"/>
        </w:tabs>
        <w:spacing w:before="81" w:line="276" w:lineRule="auto"/>
        <w:ind w:left="260" w:right="413"/>
        <w:rPr>
          <w:lang w:val="fr-FR"/>
        </w:rPr>
      </w:pPr>
      <w:r>
        <w:rPr>
          <w:lang w:val="fr-FR"/>
        </w:rPr>
        <w:t>2019/2021</w:t>
      </w:r>
      <w:r w:rsidR="005809AE" w:rsidRPr="009E66EA">
        <w:rPr>
          <w:lang w:val="fr-FR"/>
        </w:rPr>
        <w:tab/>
      </w:r>
      <w:r w:rsidR="005809AE" w:rsidRPr="009E66EA">
        <w:rPr>
          <w:color w:val="4472C4"/>
          <w:lang w:val="fr-FR"/>
        </w:rPr>
        <w:t xml:space="preserve">Attachée Temporaire d’Enseignement et de Recherche </w:t>
      </w:r>
      <w:r w:rsidR="005809AE" w:rsidRPr="009E66EA">
        <w:rPr>
          <w:lang w:val="fr-FR"/>
        </w:rPr>
        <w:t xml:space="preserve">– </w:t>
      </w:r>
      <w:r w:rsidR="006C549F" w:rsidRPr="006C549F">
        <w:rPr>
          <w:lang w:val="fr-FR"/>
        </w:rPr>
        <w:t>Faculté d’Economie et</w:t>
      </w:r>
      <w:r w:rsidR="006C549F">
        <w:rPr>
          <w:lang w:val="fr-FR"/>
        </w:rPr>
        <w:t xml:space="preserve"> </w:t>
      </w:r>
    </w:p>
    <w:p w:rsidR="00053AFE" w:rsidRPr="00053AFE" w:rsidRDefault="006C549F" w:rsidP="00782C6F">
      <w:pPr>
        <w:pStyle w:val="Corpsdetexte"/>
        <w:spacing w:before="5" w:line="276" w:lineRule="auto"/>
        <w:ind w:left="1820"/>
        <w:rPr>
          <w:lang w:val="fr-FR"/>
        </w:rPr>
      </w:pPr>
      <w:r>
        <w:rPr>
          <w:lang w:val="fr-FR"/>
        </w:rPr>
        <w:t xml:space="preserve">de Gestion, Aix-Marseille </w:t>
      </w:r>
      <w:r w:rsidR="005809AE" w:rsidRPr="009E66EA">
        <w:rPr>
          <w:lang w:val="fr-FR"/>
        </w:rPr>
        <w:t>Uni</w:t>
      </w:r>
      <w:r w:rsidR="005809AE" w:rsidRPr="009E66EA">
        <w:rPr>
          <w:lang w:val="fr-FR"/>
        </w:rPr>
        <w:t>versité</w:t>
      </w:r>
      <w:r>
        <w:rPr>
          <w:lang w:val="fr-FR"/>
        </w:rPr>
        <w:t>, CERGAM</w:t>
      </w:r>
    </w:p>
    <w:p w:rsidR="00053AFE" w:rsidRPr="009E66EA" w:rsidRDefault="00053AFE">
      <w:pPr>
        <w:pStyle w:val="Corpsdetexte"/>
        <w:spacing w:before="10"/>
        <w:rPr>
          <w:sz w:val="21"/>
          <w:lang w:val="fr-FR"/>
        </w:rPr>
      </w:pPr>
    </w:p>
    <w:sectPr w:rsidR="00053AFE" w:rsidRPr="009E66EA">
      <w:footerReference w:type="default" r:id="rId9"/>
      <w:pgSz w:w="11910" w:h="16840"/>
      <w:pgMar w:top="1340" w:right="1300" w:bottom="980" w:left="116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9AE" w:rsidRDefault="005809AE">
      <w:r>
        <w:separator/>
      </w:r>
    </w:p>
  </w:endnote>
  <w:endnote w:type="continuationSeparator" w:id="0">
    <w:p w:rsidR="005809AE" w:rsidRDefault="0058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317514"/>
      <w:docPartObj>
        <w:docPartGallery w:val="Page Numbers (Bottom of Page)"/>
        <w:docPartUnique/>
      </w:docPartObj>
    </w:sdtPr>
    <w:sdtContent>
      <w:p w:rsidR="001C328A" w:rsidRDefault="001C328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C6F" w:rsidRPr="00782C6F">
          <w:rPr>
            <w:noProof/>
            <w:lang w:val="fr-FR"/>
          </w:rPr>
          <w:t>3</w:t>
        </w:r>
        <w:r>
          <w:fldChar w:fldCharType="end"/>
        </w:r>
      </w:p>
    </w:sdtContent>
  </w:sdt>
  <w:p w:rsidR="00F26E1B" w:rsidRDefault="00F26E1B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9AE" w:rsidRDefault="005809AE">
      <w:r>
        <w:separator/>
      </w:r>
    </w:p>
  </w:footnote>
  <w:footnote w:type="continuationSeparator" w:id="0">
    <w:p w:rsidR="005809AE" w:rsidRDefault="00580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F39BE"/>
    <w:multiLevelType w:val="hybridMultilevel"/>
    <w:tmpl w:val="BCEADB7C"/>
    <w:lvl w:ilvl="0" w:tplc="CE16AF18">
      <w:numFmt w:val="bullet"/>
      <w:lvlText w:val="o"/>
      <w:lvlJc w:val="left"/>
      <w:pPr>
        <w:ind w:left="2245" w:hanging="284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C27EF218">
      <w:numFmt w:val="bullet"/>
      <w:lvlText w:val="•"/>
      <w:lvlJc w:val="left"/>
      <w:pPr>
        <w:ind w:left="2960" w:hanging="284"/>
      </w:pPr>
      <w:rPr>
        <w:rFonts w:hint="default"/>
      </w:rPr>
    </w:lvl>
    <w:lvl w:ilvl="2" w:tplc="0DC47BD8">
      <w:numFmt w:val="bullet"/>
      <w:lvlText w:val="•"/>
      <w:lvlJc w:val="left"/>
      <w:pPr>
        <w:ind w:left="3681" w:hanging="284"/>
      </w:pPr>
      <w:rPr>
        <w:rFonts w:hint="default"/>
      </w:rPr>
    </w:lvl>
    <w:lvl w:ilvl="3" w:tplc="7A86C6F6">
      <w:numFmt w:val="bullet"/>
      <w:lvlText w:val="•"/>
      <w:lvlJc w:val="left"/>
      <w:pPr>
        <w:ind w:left="4401" w:hanging="284"/>
      </w:pPr>
      <w:rPr>
        <w:rFonts w:hint="default"/>
      </w:rPr>
    </w:lvl>
    <w:lvl w:ilvl="4" w:tplc="7F1E1C18">
      <w:numFmt w:val="bullet"/>
      <w:lvlText w:val="•"/>
      <w:lvlJc w:val="left"/>
      <w:pPr>
        <w:ind w:left="5122" w:hanging="284"/>
      </w:pPr>
      <w:rPr>
        <w:rFonts w:hint="default"/>
      </w:rPr>
    </w:lvl>
    <w:lvl w:ilvl="5" w:tplc="0FCA30EA">
      <w:numFmt w:val="bullet"/>
      <w:lvlText w:val="•"/>
      <w:lvlJc w:val="left"/>
      <w:pPr>
        <w:ind w:left="5842" w:hanging="284"/>
      </w:pPr>
      <w:rPr>
        <w:rFonts w:hint="default"/>
      </w:rPr>
    </w:lvl>
    <w:lvl w:ilvl="6" w:tplc="EAA8DD30">
      <w:numFmt w:val="bullet"/>
      <w:lvlText w:val="•"/>
      <w:lvlJc w:val="left"/>
      <w:pPr>
        <w:ind w:left="6563" w:hanging="284"/>
      </w:pPr>
      <w:rPr>
        <w:rFonts w:hint="default"/>
      </w:rPr>
    </w:lvl>
    <w:lvl w:ilvl="7" w:tplc="30A8EED2">
      <w:numFmt w:val="bullet"/>
      <w:lvlText w:val="•"/>
      <w:lvlJc w:val="left"/>
      <w:pPr>
        <w:ind w:left="7283" w:hanging="284"/>
      </w:pPr>
      <w:rPr>
        <w:rFonts w:hint="default"/>
      </w:rPr>
    </w:lvl>
    <w:lvl w:ilvl="8" w:tplc="B59CC49A">
      <w:numFmt w:val="bullet"/>
      <w:lvlText w:val="•"/>
      <w:lvlJc w:val="left"/>
      <w:pPr>
        <w:ind w:left="80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1B"/>
    <w:rsid w:val="00053AFE"/>
    <w:rsid w:val="0007401E"/>
    <w:rsid w:val="000C61BF"/>
    <w:rsid w:val="001136A3"/>
    <w:rsid w:val="0016093B"/>
    <w:rsid w:val="001C328A"/>
    <w:rsid w:val="00225154"/>
    <w:rsid w:val="002B5171"/>
    <w:rsid w:val="00403C5B"/>
    <w:rsid w:val="005735A6"/>
    <w:rsid w:val="005809AE"/>
    <w:rsid w:val="005A16AA"/>
    <w:rsid w:val="00601FEF"/>
    <w:rsid w:val="00683DA6"/>
    <w:rsid w:val="006C549F"/>
    <w:rsid w:val="006D3D81"/>
    <w:rsid w:val="00782C6F"/>
    <w:rsid w:val="00881226"/>
    <w:rsid w:val="008C2298"/>
    <w:rsid w:val="008F3C97"/>
    <w:rsid w:val="009243A3"/>
    <w:rsid w:val="009E66EA"/>
    <w:rsid w:val="00A910F1"/>
    <w:rsid w:val="00AF738C"/>
    <w:rsid w:val="00B04488"/>
    <w:rsid w:val="00B3799E"/>
    <w:rsid w:val="00B545A8"/>
    <w:rsid w:val="00BF43D3"/>
    <w:rsid w:val="00CE38ED"/>
    <w:rsid w:val="00F072A9"/>
    <w:rsid w:val="00F20DE7"/>
    <w:rsid w:val="00F26E1B"/>
    <w:rsid w:val="00FA5311"/>
    <w:rsid w:val="00FB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spacing w:before="1"/>
      <w:ind w:left="260"/>
      <w:outlineLvl w:val="0"/>
    </w:pPr>
    <w:rPr>
      <w:b/>
      <w:bCs/>
      <w:i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"/>
      <w:ind w:left="260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43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line="252" w:lineRule="exact"/>
      <w:ind w:left="2245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C229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16A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5A16AA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A16A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16AA"/>
    <w:rPr>
      <w:rFonts w:ascii="Times New Roman" w:eastAsia="Times New Roman" w:hAnsi="Times New Roman" w:cs="Times New Roman"/>
    </w:rPr>
  </w:style>
  <w:style w:type="character" w:customStyle="1" w:styleId="Titre3Car">
    <w:name w:val="Titre 3 Car"/>
    <w:basedOn w:val="Policepardfaut"/>
    <w:link w:val="Titre3"/>
    <w:uiPriority w:val="9"/>
    <w:semiHidden/>
    <w:rsid w:val="009243A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spacing w:before="1"/>
      <w:ind w:left="260"/>
      <w:outlineLvl w:val="0"/>
    </w:pPr>
    <w:rPr>
      <w:b/>
      <w:bCs/>
      <w:i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"/>
      <w:ind w:left="260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43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line="252" w:lineRule="exact"/>
      <w:ind w:left="2245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C229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16A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5A16AA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A16A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16AA"/>
    <w:rPr>
      <w:rFonts w:ascii="Times New Roman" w:eastAsia="Times New Roman" w:hAnsi="Times New Roman" w:cs="Times New Roman"/>
    </w:rPr>
  </w:style>
  <w:style w:type="character" w:customStyle="1" w:styleId="Titre3Car">
    <w:name w:val="Titre 3 Car"/>
    <w:basedOn w:val="Policepardfaut"/>
    <w:link w:val="Titre3"/>
    <w:uiPriority w:val="9"/>
    <w:semiHidden/>
    <w:rsid w:val="009243A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1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nguyen@univ-amu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Curriculum Vitae - Amandine MAUS 2023.docx</vt:lpstr>
    </vt:vector>
  </TitlesOfParts>
  <Company>HP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Curriculum Vitae - Amandine MAUS 2023.docx</dc:title>
  <dc:creator>stephanie</dc:creator>
  <cp:lastModifiedBy>stephanie</cp:lastModifiedBy>
  <cp:revision>24</cp:revision>
  <dcterms:created xsi:type="dcterms:W3CDTF">2024-09-13T09:41:00Z</dcterms:created>
  <dcterms:modified xsi:type="dcterms:W3CDTF">2024-09-13T13:03:00Z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Word</vt:lpwstr>
  </property>
  <property fmtid="{D5CDD505-2E9C-101B-9397-08002B2CF9AE}" pid="4" name="LastSaved">
    <vt:filetime>2024-09-13T00:00:00Z</vt:filetime>
  </property>
</Properties>
</file>